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031BD" w14:textId="77777777" w:rsidR="001907E9" w:rsidRPr="001940F3" w:rsidRDefault="001907E9" w:rsidP="001907E9">
      <w:pPr>
        <w:spacing w:after="0"/>
        <w:jc w:val="center"/>
        <w:rPr>
          <w:rFonts w:ascii="Times New Roman" w:hAnsi="Times New Roman"/>
          <w:b/>
          <w:bCs/>
          <w:sz w:val="28"/>
          <w:szCs w:val="28"/>
          <w:lang w:val="uk-UA"/>
        </w:rPr>
      </w:pPr>
      <w:r w:rsidRPr="001940F3">
        <w:rPr>
          <w:rFonts w:ascii="Times New Roman" w:hAnsi="Times New Roman"/>
          <w:b/>
          <w:bCs/>
          <w:sz w:val="28"/>
          <w:szCs w:val="28"/>
          <w:lang w:val="uk-UA"/>
        </w:rPr>
        <w:t>ХАРКІВСЬКИЙ НАЦІОНАЛЬНИЙ УНІВЕРСИТЕТ</w:t>
      </w:r>
    </w:p>
    <w:p w14:paraId="6290D0A9" w14:textId="164871A2" w:rsidR="001907E9" w:rsidRPr="001940F3" w:rsidRDefault="001B3464" w:rsidP="001907E9">
      <w:pPr>
        <w:spacing w:after="0"/>
        <w:jc w:val="center"/>
        <w:rPr>
          <w:rFonts w:ascii="Times New Roman" w:hAnsi="Times New Roman"/>
          <w:b/>
          <w:bCs/>
          <w:sz w:val="28"/>
          <w:szCs w:val="28"/>
          <w:lang w:val="uk-UA"/>
        </w:rPr>
      </w:pPr>
      <w:r w:rsidRPr="001940F3">
        <w:rPr>
          <w:rFonts w:ascii="Times New Roman" w:hAnsi="Times New Roman"/>
          <w:b/>
          <w:bCs/>
          <w:sz w:val="28"/>
          <w:szCs w:val="28"/>
          <w:lang w:val="uk-UA"/>
        </w:rPr>
        <w:t xml:space="preserve">імені </w:t>
      </w:r>
      <w:r w:rsidR="001907E9" w:rsidRPr="001940F3">
        <w:rPr>
          <w:rFonts w:ascii="Times New Roman" w:hAnsi="Times New Roman"/>
          <w:b/>
          <w:bCs/>
          <w:sz w:val="28"/>
          <w:szCs w:val="28"/>
          <w:lang w:val="uk-UA"/>
        </w:rPr>
        <w:t>В.Н. КАРАЗІНА</w:t>
      </w:r>
    </w:p>
    <w:p w14:paraId="68A1DBA7" w14:textId="77777777" w:rsidR="001907E9" w:rsidRPr="001940F3" w:rsidRDefault="001907E9" w:rsidP="001907E9">
      <w:pPr>
        <w:pStyle w:val="21"/>
        <w:spacing w:after="0"/>
        <w:rPr>
          <w:rFonts w:ascii="Times New Roman" w:hAnsi="Times New Roman" w:cs="Times New Roman"/>
          <w:b/>
          <w:bCs/>
          <w:sz w:val="28"/>
          <w:szCs w:val="28"/>
          <w:lang w:val="uk-UA"/>
        </w:rPr>
      </w:pPr>
    </w:p>
    <w:p w14:paraId="247483F7" w14:textId="77777777" w:rsidR="001907E9" w:rsidRPr="001940F3" w:rsidRDefault="001907E9" w:rsidP="001907E9">
      <w:pPr>
        <w:pStyle w:val="21"/>
        <w:spacing w:after="0"/>
        <w:jc w:val="center"/>
        <w:rPr>
          <w:rFonts w:ascii="Times New Roman" w:hAnsi="Times New Roman" w:cs="Times New Roman"/>
          <w:b/>
          <w:bCs/>
          <w:sz w:val="26"/>
          <w:szCs w:val="26"/>
          <w:lang w:val="uk-UA"/>
        </w:rPr>
      </w:pPr>
      <w:r w:rsidRPr="001940F3">
        <w:rPr>
          <w:rFonts w:ascii="Times New Roman" w:hAnsi="Times New Roman" w:cs="Times New Roman"/>
          <w:b/>
          <w:bCs/>
          <w:sz w:val="26"/>
          <w:szCs w:val="26"/>
          <w:lang w:val="uk-UA"/>
        </w:rPr>
        <w:t xml:space="preserve">НАВЧАЛЬНО-НАУКОВИЙ ІНСТИТУТ </w:t>
      </w:r>
    </w:p>
    <w:p w14:paraId="24F75C98" w14:textId="77777777" w:rsidR="001907E9" w:rsidRPr="001940F3" w:rsidRDefault="001907E9" w:rsidP="001907E9">
      <w:pPr>
        <w:pStyle w:val="21"/>
        <w:spacing w:after="0"/>
        <w:jc w:val="center"/>
        <w:rPr>
          <w:rFonts w:ascii="Times New Roman" w:hAnsi="Times New Roman" w:cs="Times New Roman"/>
          <w:b/>
          <w:bCs/>
          <w:sz w:val="26"/>
          <w:szCs w:val="26"/>
          <w:lang w:val="uk-UA"/>
        </w:rPr>
      </w:pPr>
      <w:r w:rsidRPr="001940F3">
        <w:rPr>
          <w:rFonts w:ascii="Times New Roman" w:hAnsi="Times New Roman" w:cs="Times New Roman"/>
          <w:b/>
          <w:bCs/>
          <w:sz w:val="26"/>
          <w:szCs w:val="26"/>
          <w:lang w:val="uk-UA"/>
        </w:rPr>
        <w:t>«ІНСТИТУТ ДЕРЖАВНОГО УПРАВЛІННЯ»</w:t>
      </w:r>
    </w:p>
    <w:p w14:paraId="40A80018" w14:textId="77777777" w:rsidR="001907E9" w:rsidRPr="001940F3" w:rsidRDefault="001907E9" w:rsidP="001907E9">
      <w:pPr>
        <w:rPr>
          <w:sz w:val="28"/>
          <w:szCs w:val="28"/>
          <w:lang w:val="uk-UA"/>
        </w:rPr>
      </w:pPr>
    </w:p>
    <w:p w14:paraId="08188080" w14:textId="77777777" w:rsidR="001907E9" w:rsidRPr="001940F3" w:rsidRDefault="001907E9" w:rsidP="001907E9">
      <w:pPr>
        <w:rPr>
          <w:rFonts w:ascii="Times New Roman" w:hAnsi="Times New Roman"/>
          <w:sz w:val="28"/>
          <w:szCs w:val="28"/>
          <w:lang w:val="uk-UA"/>
        </w:rPr>
      </w:pPr>
    </w:p>
    <w:p w14:paraId="2F065191" w14:textId="77777777" w:rsidR="001907E9" w:rsidRPr="001940F3" w:rsidRDefault="001907E9" w:rsidP="001907E9">
      <w:pPr>
        <w:rPr>
          <w:rFonts w:ascii="Times New Roman" w:hAnsi="Times New Roman"/>
          <w:sz w:val="28"/>
          <w:szCs w:val="28"/>
          <w:lang w:val="uk-UA"/>
        </w:rPr>
      </w:pPr>
    </w:p>
    <w:p w14:paraId="207401D1" w14:textId="77777777" w:rsidR="001907E9" w:rsidRPr="001940F3" w:rsidRDefault="001907E9" w:rsidP="001907E9">
      <w:pPr>
        <w:rPr>
          <w:rFonts w:ascii="Times New Roman" w:hAnsi="Times New Roman"/>
          <w:sz w:val="28"/>
          <w:szCs w:val="28"/>
          <w:lang w:val="uk-UA"/>
        </w:rPr>
      </w:pPr>
    </w:p>
    <w:p w14:paraId="1D76761C" w14:textId="77777777" w:rsidR="001907E9" w:rsidRPr="001940F3" w:rsidRDefault="001907E9" w:rsidP="001907E9">
      <w:pPr>
        <w:rPr>
          <w:rFonts w:ascii="Times New Roman" w:hAnsi="Times New Roman"/>
          <w:sz w:val="28"/>
          <w:szCs w:val="28"/>
          <w:lang w:val="uk-UA"/>
        </w:rPr>
      </w:pPr>
    </w:p>
    <w:p w14:paraId="649DD913" w14:textId="77777777" w:rsidR="001907E9" w:rsidRPr="001940F3" w:rsidRDefault="001907E9" w:rsidP="001907E9">
      <w:pPr>
        <w:autoSpaceDE w:val="0"/>
        <w:autoSpaceDN w:val="0"/>
        <w:jc w:val="center"/>
        <w:rPr>
          <w:rFonts w:ascii="Times New Roman" w:hAnsi="Times New Roman"/>
          <w:sz w:val="28"/>
          <w:szCs w:val="28"/>
          <w:lang w:val="uk-UA"/>
        </w:rPr>
      </w:pPr>
      <w:r w:rsidRPr="001940F3">
        <w:rPr>
          <w:rFonts w:ascii="Times New Roman" w:hAnsi="Times New Roman"/>
          <w:sz w:val="28"/>
          <w:szCs w:val="28"/>
          <w:lang w:val="uk-UA"/>
        </w:rPr>
        <w:t xml:space="preserve">ЗАГАЛЬНА КОРОТКОСТРОКОВА ПРОГРАМА </w:t>
      </w:r>
    </w:p>
    <w:p w14:paraId="169DA3FE" w14:textId="77777777" w:rsidR="001907E9" w:rsidRPr="001940F3" w:rsidRDefault="001907E9" w:rsidP="001907E9">
      <w:pPr>
        <w:autoSpaceDE w:val="0"/>
        <w:autoSpaceDN w:val="0"/>
        <w:jc w:val="center"/>
        <w:rPr>
          <w:rFonts w:ascii="Times New Roman" w:hAnsi="Times New Roman"/>
          <w:sz w:val="28"/>
          <w:szCs w:val="28"/>
          <w:lang w:val="uk-UA"/>
        </w:rPr>
      </w:pPr>
      <w:r w:rsidRPr="001940F3">
        <w:rPr>
          <w:rFonts w:ascii="Times New Roman" w:hAnsi="Times New Roman"/>
          <w:sz w:val="28"/>
          <w:szCs w:val="28"/>
          <w:lang w:val="uk-UA"/>
        </w:rPr>
        <w:t xml:space="preserve">підвищення кваліфікації </w:t>
      </w:r>
    </w:p>
    <w:p w14:paraId="38A904F1" w14:textId="743C0706" w:rsidR="001907E9" w:rsidRPr="001940F3" w:rsidRDefault="001907E9" w:rsidP="001907E9">
      <w:pPr>
        <w:spacing w:after="0"/>
        <w:ind w:right="98"/>
        <w:jc w:val="center"/>
        <w:rPr>
          <w:rFonts w:ascii="Times New Roman" w:hAnsi="Times New Roman"/>
          <w:b/>
          <w:bCs/>
          <w:i/>
          <w:iCs/>
          <w:sz w:val="28"/>
          <w:szCs w:val="28"/>
          <w:lang w:val="uk-UA"/>
        </w:rPr>
      </w:pPr>
      <w:r w:rsidRPr="001940F3">
        <w:rPr>
          <w:rFonts w:ascii="Times New Roman" w:hAnsi="Times New Roman" w:cs="Times New Roman"/>
          <w:b/>
          <w:bCs/>
          <w:i/>
          <w:iCs/>
          <w:sz w:val="28"/>
          <w:szCs w:val="28"/>
          <w:lang w:val="uk-UA"/>
        </w:rPr>
        <w:t>Стратегічне управління та планування</w:t>
      </w:r>
    </w:p>
    <w:p w14:paraId="472F57D5" w14:textId="77777777" w:rsidR="001907E9" w:rsidRPr="001940F3" w:rsidRDefault="001907E9" w:rsidP="001907E9">
      <w:pPr>
        <w:rPr>
          <w:rFonts w:ascii="Times New Roman" w:hAnsi="Times New Roman"/>
          <w:sz w:val="28"/>
          <w:szCs w:val="28"/>
          <w:lang w:val="uk-UA"/>
        </w:rPr>
      </w:pPr>
    </w:p>
    <w:p w14:paraId="7E496EC0" w14:textId="77777777" w:rsidR="001907E9" w:rsidRPr="001940F3" w:rsidRDefault="001907E9" w:rsidP="001907E9">
      <w:pPr>
        <w:spacing w:after="0"/>
        <w:rPr>
          <w:rFonts w:ascii="Times New Roman" w:hAnsi="Times New Roman"/>
          <w:sz w:val="28"/>
          <w:szCs w:val="28"/>
          <w:lang w:val="uk-UA"/>
        </w:rPr>
      </w:pPr>
    </w:p>
    <w:p w14:paraId="622ABCED" w14:textId="1EDCC245" w:rsidR="001907E9" w:rsidRPr="001940F3" w:rsidRDefault="001907E9" w:rsidP="001907E9">
      <w:pPr>
        <w:spacing w:after="0"/>
        <w:rPr>
          <w:rFonts w:ascii="Times New Roman" w:eastAsia="Arial Unicode MS" w:hAnsi="Times New Roman"/>
          <w:sz w:val="28"/>
          <w:szCs w:val="28"/>
          <w:lang w:val="uk-UA"/>
        </w:rPr>
      </w:pPr>
      <w:r w:rsidRPr="001940F3">
        <w:rPr>
          <w:rFonts w:ascii="Times New Roman" w:hAnsi="Times New Roman"/>
          <w:sz w:val="28"/>
          <w:szCs w:val="28"/>
          <w:lang w:val="uk-UA"/>
        </w:rPr>
        <w:t xml:space="preserve">Шифр програми                       </w:t>
      </w:r>
      <w:proofErr w:type="spellStart"/>
      <w:r w:rsidRPr="001940F3">
        <w:rPr>
          <w:rFonts w:ascii="Times New Roman" w:eastAsia="Arial Unicode MS" w:hAnsi="Times New Roman"/>
          <w:sz w:val="28"/>
          <w:szCs w:val="28"/>
          <w:lang w:val="uk-UA"/>
        </w:rPr>
        <w:t>ЗК</w:t>
      </w:r>
      <w:proofErr w:type="spellEnd"/>
      <w:r w:rsidRPr="001940F3">
        <w:rPr>
          <w:rFonts w:ascii="Times New Roman" w:eastAsia="Arial Unicode MS" w:hAnsi="Times New Roman"/>
          <w:sz w:val="28"/>
          <w:szCs w:val="28"/>
          <w:lang w:val="uk-UA"/>
        </w:rPr>
        <w:t>/202</w:t>
      </w:r>
      <w:r w:rsidR="00BA4615" w:rsidRPr="001940F3">
        <w:rPr>
          <w:rFonts w:ascii="Times New Roman" w:eastAsia="Arial Unicode MS" w:hAnsi="Times New Roman"/>
          <w:sz w:val="28"/>
          <w:szCs w:val="28"/>
          <w:lang w:val="uk-UA"/>
        </w:rPr>
        <w:t>6</w:t>
      </w:r>
      <w:r w:rsidRPr="001940F3">
        <w:rPr>
          <w:rFonts w:ascii="Times New Roman" w:eastAsia="Arial Unicode MS" w:hAnsi="Times New Roman"/>
          <w:sz w:val="28"/>
          <w:szCs w:val="28"/>
          <w:lang w:val="uk-UA"/>
        </w:rPr>
        <w:t>/001</w:t>
      </w:r>
    </w:p>
    <w:p w14:paraId="1C9EAFA2" w14:textId="77777777" w:rsidR="001907E9" w:rsidRPr="001940F3" w:rsidRDefault="001907E9" w:rsidP="001907E9">
      <w:pPr>
        <w:spacing w:after="0"/>
        <w:rPr>
          <w:rFonts w:ascii="Times New Roman" w:hAnsi="Times New Roman"/>
          <w:sz w:val="28"/>
          <w:szCs w:val="28"/>
          <w:lang w:val="uk-UA"/>
        </w:rPr>
      </w:pPr>
    </w:p>
    <w:p w14:paraId="0EC4A409" w14:textId="1B8F4B1E" w:rsidR="001907E9" w:rsidRPr="001940F3" w:rsidRDefault="001907E9" w:rsidP="001907E9">
      <w:pPr>
        <w:spacing w:after="0"/>
        <w:rPr>
          <w:rFonts w:ascii="Times New Roman" w:hAnsi="Times New Roman"/>
          <w:sz w:val="28"/>
          <w:szCs w:val="28"/>
          <w:lang w:val="uk-UA"/>
        </w:rPr>
      </w:pPr>
      <w:r w:rsidRPr="001940F3">
        <w:rPr>
          <w:rFonts w:ascii="Times New Roman" w:hAnsi="Times New Roman"/>
          <w:sz w:val="28"/>
          <w:szCs w:val="28"/>
          <w:lang w:val="uk-UA"/>
        </w:rPr>
        <w:t>Рік запровадження програми  202</w:t>
      </w:r>
      <w:r w:rsidR="00FC1BCE" w:rsidRPr="001940F3">
        <w:rPr>
          <w:rFonts w:ascii="Times New Roman" w:hAnsi="Times New Roman"/>
          <w:sz w:val="28"/>
          <w:szCs w:val="28"/>
          <w:lang w:val="uk-UA"/>
        </w:rPr>
        <w:t>6</w:t>
      </w:r>
    </w:p>
    <w:p w14:paraId="28D59A01" w14:textId="77777777" w:rsidR="001907E9" w:rsidRPr="001940F3" w:rsidRDefault="001907E9" w:rsidP="001907E9">
      <w:pPr>
        <w:spacing w:after="0"/>
        <w:ind w:left="3686" w:hanging="3686"/>
        <w:rPr>
          <w:rFonts w:ascii="Times New Roman" w:hAnsi="Times New Roman"/>
          <w:sz w:val="28"/>
          <w:szCs w:val="28"/>
          <w:lang w:val="uk-UA"/>
        </w:rPr>
      </w:pPr>
    </w:p>
    <w:p w14:paraId="2581DCB3" w14:textId="389F75D6" w:rsidR="001907E9" w:rsidRPr="001940F3" w:rsidRDefault="001907E9" w:rsidP="001907E9">
      <w:pPr>
        <w:spacing w:after="0"/>
        <w:ind w:left="3686" w:hanging="3686"/>
        <w:rPr>
          <w:rFonts w:ascii="Times New Roman" w:eastAsia="Arial Unicode MS" w:hAnsi="Times New Roman"/>
          <w:iCs/>
          <w:sz w:val="28"/>
          <w:szCs w:val="28"/>
          <w:lang w:val="uk-UA"/>
        </w:rPr>
      </w:pPr>
      <w:r w:rsidRPr="001940F3">
        <w:rPr>
          <w:rFonts w:ascii="Times New Roman" w:hAnsi="Times New Roman"/>
          <w:sz w:val="28"/>
          <w:szCs w:val="28"/>
          <w:lang w:val="uk-UA"/>
        </w:rPr>
        <w:t xml:space="preserve">Програму затверджено             </w:t>
      </w:r>
      <w:bookmarkStart w:id="0" w:name="_Hlk105086962"/>
      <w:bookmarkStart w:id="1" w:name="_Hlk106275325"/>
      <w:r w:rsidRPr="001940F3">
        <w:rPr>
          <w:rFonts w:ascii="Times New Roman" w:eastAsia="Arial Unicode MS" w:hAnsi="Times New Roman"/>
          <w:iCs/>
          <w:sz w:val="28"/>
          <w:szCs w:val="28"/>
          <w:lang w:val="uk-UA"/>
        </w:rPr>
        <w:t>Вченою радою Харківського національного університету ім</w:t>
      </w:r>
      <w:r w:rsidR="0083748D">
        <w:rPr>
          <w:rFonts w:ascii="Times New Roman" w:eastAsia="Arial Unicode MS" w:hAnsi="Times New Roman"/>
          <w:iCs/>
          <w:sz w:val="28"/>
          <w:szCs w:val="28"/>
          <w:lang w:val="uk-UA"/>
        </w:rPr>
        <w:t>ені</w:t>
      </w:r>
      <w:r w:rsidRPr="001940F3">
        <w:rPr>
          <w:rFonts w:ascii="Times New Roman" w:eastAsia="Arial Unicode MS" w:hAnsi="Times New Roman"/>
          <w:iCs/>
          <w:sz w:val="28"/>
          <w:szCs w:val="28"/>
          <w:lang w:val="uk-UA"/>
        </w:rPr>
        <w:t xml:space="preserve"> В.Н. Каразіна </w:t>
      </w:r>
    </w:p>
    <w:p w14:paraId="01FC8BAF" w14:textId="535990DB" w:rsidR="001907E9" w:rsidRPr="001940F3" w:rsidRDefault="001907E9" w:rsidP="001907E9">
      <w:pPr>
        <w:spacing w:after="0"/>
        <w:ind w:left="3686"/>
        <w:rPr>
          <w:rFonts w:ascii="Times New Roman" w:eastAsia="Arial Unicode MS" w:hAnsi="Times New Roman"/>
          <w:iCs/>
          <w:sz w:val="28"/>
          <w:szCs w:val="28"/>
          <w:lang w:val="uk-UA"/>
        </w:rPr>
      </w:pPr>
      <w:bookmarkStart w:id="2" w:name="_Hlk119004003"/>
      <w:r w:rsidRPr="001940F3">
        <w:rPr>
          <w:rFonts w:ascii="Times New Roman" w:eastAsia="Arial Unicode MS" w:hAnsi="Times New Roman"/>
          <w:iCs/>
          <w:sz w:val="28"/>
          <w:szCs w:val="28"/>
          <w:lang w:val="uk-UA"/>
        </w:rPr>
        <w:t>«____» ___________ 202</w:t>
      </w:r>
      <w:r w:rsidR="00BA4615" w:rsidRPr="001940F3">
        <w:rPr>
          <w:rFonts w:ascii="Times New Roman" w:eastAsia="Arial Unicode MS" w:hAnsi="Times New Roman"/>
          <w:iCs/>
          <w:sz w:val="28"/>
          <w:szCs w:val="28"/>
          <w:lang w:val="uk-UA"/>
        </w:rPr>
        <w:t>6</w:t>
      </w:r>
      <w:r w:rsidRPr="001940F3">
        <w:rPr>
          <w:rFonts w:ascii="Times New Roman" w:eastAsia="Arial Unicode MS" w:hAnsi="Times New Roman"/>
          <w:iCs/>
          <w:sz w:val="28"/>
          <w:szCs w:val="28"/>
          <w:lang w:val="uk-UA"/>
        </w:rPr>
        <w:t xml:space="preserve"> року протокол № ___</w:t>
      </w:r>
    </w:p>
    <w:bookmarkEnd w:id="2"/>
    <w:p w14:paraId="50876515" w14:textId="77777777" w:rsidR="001907E9" w:rsidRPr="001940F3" w:rsidRDefault="001907E9" w:rsidP="001907E9">
      <w:pPr>
        <w:spacing w:after="0"/>
        <w:ind w:left="3686"/>
        <w:rPr>
          <w:rFonts w:ascii="Times New Roman" w:eastAsia="Arial Unicode MS" w:hAnsi="Times New Roman"/>
          <w:iCs/>
          <w:sz w:val="28"/>
          <w:szCs w:val="28"/>
          <w:lang w:val="uk-UA"/>
        </w:rPr>
      </w:pPr>
      <w:r w:rsidRPr="001940F3">
        <w:rPr>
          <w:rFonts w:ascii="Times New Roman" w:eastAsia="Arial Unicode MS" w:hAnsi="Times New Roman"/>
          <w:iCs/>
          <w:sz w:val="28"/>
          <w:szCs w:val="28"/>
          <w:lang w:val="uk-UA"/>
        </w:rPr>
        <w:t xml:space="preserve">Введено в дію наказом </w:t>
      </w:r>
    </w:p>
    <w:p w14:paraId="753DAC6C" w14:textId="442CF8EA" w:rsidR="001907E9" w:rsidRPr="001940F3" w:rsidRDefault="001907E9" w:rsidP="001907E9">
      <w:pPr>
        <w:spacing w:after="0"/>
        <w:ind w:left="3686"/>
        <w:rPr>
          <w:rFonts w:ascii="Times New Roman" w:eastAsia="Arial Unicode MS" w:hAnsi="Times New Roman"/>
          <w:iCs/>
          <w:sz w:val="28"/>
          <w:szCs w:val="28"/>
          <w:lang w:val="uk-UA"/>
        </w:rPr>
      </w:pPr>
      <w:bookmarkStart w:id="3" w:name="_Hlk119004016"/>
      <w:r w:rsidRPr="001940F3">
        <w:rPr>
          <w:rFonts w:ascii="Times New Roman" w:eastAsia="Arial Unicode MS" w:hAnsi="Times New Roman"/>
          <w:iCs/>
          <w:sz w:val="28"/>
          <w:szCs w:val="28"/>
          <w:lang w:val="uk-UA"/>
        </w:rPr>
        <w:t>від «___» __________ 202</w:t>
      </w:r>
      <w:r w:rsidR="00BA4615" w:rsidRPr="001940F3">
        <w:rPr>
          <w:rFonts w:ascii="Times New Roman" w:eastAsia="Arial Unicode MS" w:hAnsi="Times New Roman"/>
          <w:iCs/>
          <w:sz w:val="28"/>
          <w:szCs w:val="28"/>
          <w:lang w:val="uk-UA"/>
        </w:rPr>
        <w:t>6</w:t>
      </w:r>
      <w:r w:rsidRPr="001940F3">
        <w:rPr>
          <w:rFonts w:ascii="Times New Roman" w:eastAsia="Arial Unicode MS" w:hAnsi="Times New Roman"/>
          <w:iCs/>
          <w:sz w:val="28"/>
          <w:szCs w:val="28"/>
          <w:lang w:val="uk-UA"/>
        </w:rPr>
        <w:t xml:space="preserve"> р. №</w:t>
      </w:r>
      <w:bookmarkEnd w:id="0"/>
      <w:r w:rsidRPr="001940F3">
        <w:rPr>
          <w:rFonts w:ascii="Times New Roman" w:eastAsia="Arial Unicode MS" w:hAnsi="Times New Roman"/>
          <w:iCs/>
          <w:sz w:val="28"/>
          <w:szCs w:val="28"/>
          <w:lang w:val="uk-UA"/>
        </w:rPr>
        <w:t xml:space="preserve"> </w:t>
      </w:r>
      <w:r w:rsidRPr="001940F3">
        <w:rPr>
          <w:rFonts w:ascii="Times New Roman" w:hAnsi="Times New Roman"/>
          <w:sz w:val="28"/>
          <w:szCs w:val="28"/>
          <w:lang w:val="uk-UA"/>
        </w:rPr>
        <w:t>________</w:t>
      </w:r>
    </w:p>
    <w:bookmarkEnd w:id="1"/>
    <w:bookmarkEnd w:id="3"/>
    <w:p w14:paraId="5A0C9B40" w14:textId="77777777" w:rsidR="001907E9" w:rsidRPr="001940F3" w:rsidRDefault="001907E9" w:rsidP="001907E9">
      <w:pPr>
        <w:spacing w:after="0"/>
        <w:ind w:left="3686" w:hanging="3686"/>
        <w:rPr>
          <w:rFonts w:ascii="Times New Roman" w:hAnsi="Times New Roman"/>
          <w:sz w:val="28"/>
          <w:szCs w:val="28"/>
          <w:lang w:val="uk-UA"/>
        </w:rPr>
      </w:pPr>
    </w:p>
    <w:p w14:paraId="30ACD55F" w14:textId="77777777" w:rsidR="001907E9" w:rsidRPr="001940F3" w:rsidRDefault="001907E9" w:rsidP="001907E9">
      <w:pPr>
        <w:spacing w:after="0"/>
        <w:ind w:left="3686" w:hanging="3686"/>
        <w:rPr>
          <w:rFonts w:ascii="Times New Roman" w:eastAsia="Arial Unicode MS" w:hAnsi="Times New Roman"/>
          <w:iCs/>
          <w:sz w:val="28"/>
          <w:szCs w:val="28"/>
          <w:lang w:val="uk-UA"/>
        </w:rPr>
      </w:pPr>
      <w:r w:rsidRPr="001940F3">
        <w:rPr>
          <w:rFonts w:ascii="Times New Roman" w:hAnsi="Times New Roman"/>
          <w:sz w:val="28"/>
          <w:szCs w:val="28"/>
          <w:lang w:val="uk-UA"/>
        </w:rPr>
        <w:t xml:space="preserve">Програму погоджено                </w:t>
      </w:r>
      <w:r w:rsidRPr="001940F3">
        <w:rPr>
          <w:rFonts w:ascii="Times New Roman" w:eastAsia="Arial Unicode MS" w:hAnsi="Times New Roman"/>
          <w:iCs/>
          <w:sz w:val="28"/>
          <w:szCs w:val="28"/>
          <w:lang w:val="uk-UA"/>
        </w:rPr>
        <w:t xml:space="preserve">наказ Національного агентства України </w:t>
      </w:r>
    </w:p>
    <w:p w14:paraId="71825F4C" w14:textId="77777777" w:rsidR="001907E9" w:rsidRPr="001940F3" w:rsidRDefault="001907E9" w:rsidP="001907E9">
      <w:pPr>
        <w:spacing w:after="0"/>
        <w:ind w:left="3686"/>
        <w:rPr>
          <w:rFonts w:ascii="Times New Roman" w:eastAsia="Arial Unicode MS" w:hAnsi="Times New Roman"/>
          <w:iCs/>
          <w:sz w:val="28"/>
          <w:szCs w:val="28"/>
          <w:lang w:val="uk-UA"/>
        </w:rPr>
      </w:pPr>
      <w:r w:rsidRPr="001940F3">
        <w:rPr>
          <w:rFonts w:ascii="Times New Roman" w:eastAsia="Arial Unicode MS" w:hAnsi="Times New Roman"/>
          <w:iCs/>
          <w:sz w:val="28"/>
          <w:szCs w:val="28"/>
          <w:lang w:val="uk-UA"/>
        </w:rPr>
        <w:t xml:space="preserve">з  питань державної служби </w:t>
      </w:r>
    </w:p>
    <w:p w14:paraId="318ED2E2" w14:textId="5ADA8EF3" w:rsidR="001907E9" w:rsidRPr="001940F3" w:rsidRDefault="001907E9" w:rsidP="001907E9">
      <w:pPr>
        <w:spacing w:after="0"/>
        <w:ind w:left="3686"/>
        <w:rPr>
          <w:rFonts w:ascii="Times New Roman" w:hAnsi="Times New Roman"/>
          <w:iCs/>
          <w:sz w:val="28"/>
          <w:szCs w:val="28"/>
          <w:lang w:val="uk-UA"/>
        </w:rPr>
      </w:pPr>
      <w:r w:rsidRPr="001940F3">
        <w:rPr>
          <w:rFonts w:ascii="Times New Roman" w:eastAsia="Arial Unicode MS" w:hAnsi="Times New Roman"/>
          <w:iCs/>
          <w:sz w:val="28"/>
          <w:szCs w:val="28"/>
          <w:lang w:val="uk-UA"/>
        </w:rPr>
        <w:t>від «___»________202</w:t>
      </w:r>
      <w:r w:rsidR="00BA4615" w:rsidRPr="001940F3">
        <w:rPr>
          <w:rFonts w:ascii="Times New Roman" w:eastAsia="Arial Unicode MS" w:hAnsi="Times New Roman"/>
          <w:iCs/>
          <w:sz w:val="28"/>
          <w:szCs w:val="28"/>
          <w:lang w:val="uk-UA"/>
        </w:rPr>
        <w:t>6</w:t>
      </w:r>
      <w:r w:rsidRPr="001940F3">
        <w:rPr>
          <w:rFonts w:ascii="Times New Roman" w:eastAsia="Arial Unicode MS" w:hAnsi="Times New Roman"/>
          <w:iCs/>
          <w:sz w:val="28"/>
          <w:szCs w:val="28"/>
          <w:lang w:val="uk-UA"/>
        </w:rPr>
        <w:t xml:space="preserve"> р. №____</w:t>
      </w:r>
    </w:p>
    <w:p w14:paraId="4F3CEDB6" w14:textId="77777777" w:rsidR="001907E9" w:rsidRPr="001940F3" w:rsidRDefault="001907E9" w:rsidP="001907E9">
      <w:pPr>
        <w:jc w:val="center"/>
        <w:rPr>
          <w:rFonts w:ascii="Times New Roman" w:hAnsi="Times New Roman"/>
          <w:b/>
          <w:sz w:val="24"/>
          <w:szCs w:val="24"/>
          <w:lang w:val="uk-UA"/>
        </w:rPr>
      </w:pPr>
      <w:r w:rsidRPr="001940F3">
        <w:rPr>
          <w:rFonts w:ascii="Times New Roman" w:hAnsi="Times New Roman"/>
          <w:sz w:val="24"/>
          <w:szCs w:val="24"/>
          <w:lang w:val="uk-UA"/>
        </w:rPr>
        <w:br w:type="page"/>
      </w:r>
      <w:r w:rsidRPr="001940F3">
        <w:rPr>
          <w:rFonts w:ascii="Times New Roman" w:hAnsi="Times New Roman"/>
          <w:b/>
          <w:sz w:val="24"/>
          <w:szCs w:val="24"/>
          <w:lang w:val="uk-UA"/>
        </w:rPr>
        <w:lastRenderedPageBreak/>
        <w:t>ПРОФІЛЬ ПРОГРАМИ</w:t>
      </w:r>
    </w:p>
    <w:p w14:paraId="6CFC05B4" w14:textId="77777777" w:rsidR="00EA6D3D" w:rsidRPr="001940F3" w:rsidRDefault="00EA6D3D" w:rsidP="001907E9">
      <w:pPr>
        <w:jc w:val="center"/>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7"/>
        <w:gridCol w:w="7291"/>
      </w:tblGrid>
      <w:tr w:rsidR="001B3464" w:rsidRPr="001940F3" w14:paraId="70B5519D" w14:textId="77777777" w:rsidTr="00E1311C">
        <w:tc>
          <w:tcPr>
            <w:tcW w:w="9628" w:type="dxa"/>
            <w:gridSpan w:val="2"/>
          </w:tcPr>
          <w:p w14:paraId="6F782F23" w14:textId="77777777" w:rsidR="001907E9" w:rsidRPr="001940F3" w:rsidRDefault="001907E9" w:rsidP="00E1311C">
            <w:pPr>
              <w:spacing w:after="0" w:line="240" w:lineRule="auto"/>
              <w:jc w:val="center"/>
              <w:rPr>
                <w:rFonts w:ascii="Times New Roman" w:hAnsi="Times New Roman" w:cs="Times New Roman"/>
                <w:sz w:val="24"/>
                <w:szCs w:val="24"/>
                <w:lang w:val="uk-UA"/>
              </w:rPr>
            </w:pPr>
            <w:r w:rsidRPr="001940F3">
              <w:rPr>
                <w:rFonts w:ascii="Times New Roman" w:hAnsi="Times New Roman" w:cs="Times New Roman"/>
                <w:b/>
                <w:bCs/>
                <w:sz w:val="24"/>
                <w:szCs w:val="24"/>
                <w:shd w:val="clear" w:color="auto" w:fill="FFFFFF"/>
                <w:lang w:val="uk-UA"/>
              </w:rPr>
              <w:t>1. Загальна інформація</w:t>
            </w:r>
          </w:p>
        </w:tc>
      </w:tr>
      <w:tr w:rsidR="001B3464" w:rsidRPr="001940F3" w14:paraId="1B807638" w14:textId="77777777" w:rsidTr="00E1311C">
        <w:tc>
          <w:tcPr>
            <w:tcW w:w="2337" w:type="dxa"/>
          </w:tcPr>
          <w:p w14:paraId="7708F6A2"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Назва програми</w:t>
            </w:r>
          </w:p>
        </w:tc>
        <w:tc>
          <w:tcPr>
            <w:tcW w:w="7291" w:type="dxa"/>
          </w:tcPr>
          <w:p w14:paraId="2DEA95C5" w14:textId="2238882E"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Стратегічне управління та планування </w:t>
            </w:r>
          </w:p>
        </w:tc>
      </w:tr>
      <w:tr w:rsidR="001B3464" w:rsidRPr="001940F3" w14:paraId="392E620E" w14:textId="77777777" w:rsidTr="00E1311C">
        <w:tc>
          <w:tcPr>
            <w:tcW w:w="2337" w:type="dxa"/>
          </w:tcPr>
          <w:p w14:paraId="2A43F90B"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Шифр програми</w:t>
            </w:r>
          </w:p>
        </w:tc>
        <w:tc>
          <w:tcPr>
            <w:tcW w:w="7291" w:type="dxa"/>
          </w:tcPr>
          <w:p w14:paraId="0CB5E567" w14:textId="3DE673B5" w:rsidR="001907E9" w:rsidRPr="001940F3" w:rsidRDefault="001907E9" w:rsidP="00E1311C">
            <w:pPr>
              <w:spacing w:after="0" w:line="240" w:lineRule="auto"/>
              <w:rPr>
                <w:rFonts w:ascii="Times New Roman" w:hAnsi="Times New Roman" w:cs="Times New Roman"/>
                <w:sz w:val="24"/>
                <w:szCs w:val="24"/>
                <w:lang w:val="uk-UA"/>
              </w:rPr>
            </w:pPr>
            <w:proofErr w:type="spellStart"/>
            <w:r w:rsidRPr="001940F3">
              <w:rPr>
                <w:rFonts w:ascii="Times New Roman" w:eastAsia="Arial Unicode MS" w:hAnsi="Times New Roman" w:cs="Times New Roman"/>
                <w:sz w:val="24"/>
                <w:szCs w:val="24"/>
                <w:lang w:val="uk-UA"/>
              </w:rPr>
              <w:t>ЗК</w:t>
            </w:r>
            <w:proofErr w:type="spellEnd"/>
            <w:r w:rsidRPr="001940F3">
              <w:rPr>
                <w:rFonts w:ascii="Times New Roman" w:eastAsia="Arial Unicode MS" w:hAnsi="Times New Roman" w:cs="Times New Roman"/>
                <w:sz w:val="24"/>
                <w:szCs w:val="24"/>
                <w:lang w:val="uk-UA"/>
              </w:rPr>
              <w:t>/202</w:t>
            </w:r>
            <w:r w:rsidR="00223D41" w:rsidRPr="001940F3">
              <w:rPr>
                <w:rFonts w:ascii="Times New Roman" w:eastAsia="Arial Unicode MS" w:hAnsi="Times New Roman" w:cs="Times New Roman"/>
                <w:sz w:val="24"/>
                <w:szCs w:val="24"/>
                <w:lang w:val="uk-UA"/>
              </w:rPr>
              <w:t>6</w:t>
            </w:r>
            <w:r w:rsidRPr="001940F3">
              <w:rPr>
                <w:rFonts w:ascii="Times New Roman" w:eastAsia="Arial Unicode MS" w:hAnsi="Times New Roman" w:cs="Times New Roman"/>
                <w:sz w:val="24"/>
                <w:szCs w:val="24"/>
                <w:lang w:val="uk-UA"/>
              </w:rPr>
              <w:t>/00</w:t>
            </w:r>
            <w:r w:rsidR="001B3464" w:rsidRPr="001940F3">
              <w:rPr>
                <w:rFonts w:ascii="Times New Roman" w:eastAsia="Arial Unicode MS" w:hAnsi="Times New Roman" w:cs="Times New Roman"/>
                <w:sz w:val="24"/>
                <w:szCs w:val="24"/>
                <w:lang w:val="uk-UA"/>
              </w:rPr>
              <w:t>1</w:t>
            </w:r>
          </w:p>
        </w:tc>
      </w:tr>
      <w:tr w:rsidR="001B3464" w:rsidRPr="001940F3" w14:paraId="76B5FD65" w14:textId="77777777" w:rsidTr="00E1311C">
        <w:tc>
          <w:tcPr>
            <w:tcW w:w="2337" w:type="dxa"/>
          </w:tcPr>
          <w:p w14:paraId="4374916C"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Тип програми за змістом</w:t>
            </w:r>
          </w:p>
        </w:tc>
        <w:tc>
          <w:tcPr>
            <w:tcW w:w="7291" w:type="dxa"/>
          </w:tcPr>
          <w:p w14:paraId="69FBAA02"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загальна короткострокова програма</w:t>
            </w:r>
          </w:p>
        </w:tc>
      </w:tr>
      <w:tr w:rsidR="001B3464" w:rsidRPr="001940F3" w14:paraId="55CE26CD" w14:textId="77777777" w:rsidTr="00E1311C">
        <w:tc>
          <w:tcPr>
            <w:tcW w:w="2337" w:type="dxa"/>
          </w:tcPr>
          <w:p w14:paraId="3EC6F065"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Форма навчання</w:t>
            </w:r>
          </w:p>
        </w:tc>
        <w:tc>
          <w:tcPr>
            <w:tcW w:w="7291" w:type="dxa"/>
          </w:tcPr>
          <w:p w14:paraId="71013153" w14:textId="2B398D71"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очна, дистанційна</w:t>
            </w:r>
          </w:p>
        </w:tc>
      </w:tr>
      <w:tr w:rsidR="001B3464" w:rsidRPr="001940F3" w14:paraId="74F70D20" w14:textId="77777777" w:rsidTr="00E1311C">
        <w:tc>
          <w:tcPr>
            <w:tcW w:w="2337" w:type="dxa"/>
          </w:tcPr>
          <w:p w14:paraId="60B364CE"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Цільова група</w:t>
            </w:r>
          </w:p>
        </w:tc>
        <w:tc>
          <w:tcPr>
            <w:tcW w:w="7291" w:type="dxa"/>
          </w:tcPr>
          <w:p w14:paraId="5D2F26F9" w14:textId="24B4C802" w:rsidR="001907E9" w:rsidRPr="001940F3" w:rsidRDefault="001907E9" w:rsidP="00223D41">
            <w:pPr>
              <w:spacing w:after="0" w:line="240" w:lineRule="auto"/>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державні службовці, які займають посади державної служби категорі</w:t>
            </w:r>
            <w:r w:rsidR="001B3464" w:rsidRPr="001940F3">
              <w:rPr>
                <w:rFonts w:ascii="Times New Roman" w:hAnsi="Times New Roman" w:cs="Times New Roman"/>
                <w:sz w:val="24"/>
                <w:szCs w:val="24"/>
                <w:lang w:val="uk-UA"/>
              </w:rPr>
              <w:t>ї</w:t>
            </w:r>
            <w:r w:rsidRPr="001940F3">
              <w:rPr>
                <w:rFonts w:ascii="Times New Roman" w:hAnsi="Times New Roman" w:cs="Times New Roman"/>
                <w:sz w:val="24"/>
                <w:szCs w:val="24"/>
                <w:lang w:val="uk-UA"/>
              </w:rPr>
              <w:t xml:space="preserve"> «Б»</w:t>
            </w:r>
          </w:p>
        </w:tc>
      </w:tr>
      <w:tr w:rsidR="001B3464" w:rsidRPr="001940F3" w14:paraId="5C7E8D74" w14:textId="77777777" w:rsidTr="00E1311C">
        <w:tc>
          <w:tcPr>
            <w:tcW w:w="2337" w:type="dxa"/>
          </w:tcPr>
          <w:p w14:paraId="44BF6954"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Передумови навчання за програмою</w:t>
            </w:r>
          </w:p>
        </w:tc>
        <w:tc>
          <w:tcPr>
            <w:tcW w:w="7291" w:type="dxa"/>
          </w:tcPr>
          <w:p w14:paraId="7E389A26" w14:textId="77777777" w:rsidR="001907E9" w:rsidRPr="001940F3" w:rsidRDefault="001907E9" w:rsidP="001B3464">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w:t>
            </w:r>
          </w:p>
        </w:tc>
      </w:tr>
      <w:tr w:rsidR="001B3464" w:rsidRPr="001940F3" w14:paraId="56408689" w14:textId="77777777" w:rsidTr="00E1311C">
        <w:tc>
          <w:tcPr>
            <w:tcW w:w="2337" w:type="dxa"/>
          </w:tcPr>
          <w:p w14:paraId="7E057979"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Найменування замовника освітніх послуг у сфері професійного навчання за програмою</w:t>
            </w:r>
          </w:p>
        </w:tc>
        <w:tc>
          <w:tcPr>
            <w:tcW w:w="7291" w:type="dxa"/>
          </w:tcPr>
          <w:p w14:paraId="33120B19" w14:textId="77777777" w:rsidR="001907E9" w:rsidRPr="001940F3" w:rsidRDefault="001907E9" w:rsidP="001B3464">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w:t>
            </w:r>
          </w:p>
        </w:tc>
      </w:tr>
      <w:tr w:rsidR="001B3464" w:rsidRPr="001940F3" w14:paraId="467BE42B" w14:textId="77777777" w:rsidTr="00E1311C">
        <w:tc>
          <w:tcPr>
            <w:tcW w:w="2337" w:type="dxa"/>
          </w:tcPr>
          <w:p w14:paraId="0476286A"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Найменування партнера (партнерів) програми</w:t>
            </w:r>
          </w:p>
        </w:tc>
        <w:tc>
          <w:tcPr>
            <w:tcW w:w="7291" w:type="dxa"/>
          </w:tcPr>
          <w:p w14:paraId="43F91A89" w14:textId="77777777" w:rsidR="001907E9" w:rsidRPr="001940F3" w:rsidRDefault="001907E9" w:rsidP="001B3464">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w:t>
            </w:r>
          </w:p>
        </w:tc>
      </w:tr>
      <w:tr w:rsidR="001B3464" w:rsidRPr="001940F3" w14:paraId="065F7A76" w14:textId="77777777" w:rsidTr="00E1311C">
        <w:tc>
          <w:tcPr>
            <w:tcW w:w="2337" w:type="dxa"/>
          </w:tcPr>
          <w:p w14:paraId="19ED1CC4"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Обсяг програми</w:t>
            </w:r>
          </w:p>
        </w:tc>
        <w:tc>
          <w:tcPr>
            <w:tcW w:w="7291" w:type="dxa"/>
          </w:tcPr>
          <w:p w14:paraId="38754832"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1,0 кредит ЄКТС</w:t>
            </w:r>
          </w:p>
        </w:tc>
      </w:tr>
      <w:tr w:rsidR="001B3464" w:rsidRPr="001940F3" w14:paraId="39EA9A99" w14:textId="77777777" w:rsidTr="00E1311C">
        <w:tc>
          <w:tcPr>
            <w:tcW w:w="2337" w:type="dxa"/>
          </w:tcPr>
          <w:p w14:paraId="17E9C19C"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Тривалість програми та організація навчання</w:t>
            </w:r>
          </w:p>
        </w:tc>
        <w:tc>
          <w:tcPr>
            <w:tcW w:w="7291" w:type="dxa"/>
          </w:tcPr>
          <w:p w14:paraId="7DB52EBF" w14:textId="4CFB038C"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очне навчання – 5 днів</w:t>
            </w:r>
            <w:r w:rsidR="00FA03EC" w:rsidRPr="001940F3">
              <w:rPr>
                <w:rFonts w:ascii="Times New Roman" w:hAnsi="Times New Roman" w:cs="Times New Roman"/>
                <w:sz w:val="24"/>
                <w:szCs w:val="24"/>
                <w:lang w:val="uk-UA"/>
              </w:rPr>
              <w:t>;</w:t>
            </w:r>
          </w:p>
          <w:p w14:paraId="6EEDF55B" w14:textId="4C34F0C0"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дистанційне навчання – 5 днів</w:t>
            </w:r>
          </w:p>
        </w:tc>
      </w:tr>
      <w:tr w:rsidR="001B3464" w:rsidRPr="001940F3" w14:paraId="026832B0" w14:textId="77777777" w:rsidTr="00E1311C">
        <w:tc>
          <w:tcPr>
            <w:tcW w:w="2337" w:type="dxa"/>
          </w:tcPr>
          <w:p w14:paraId="7839A0D7"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Мова(и) викладання</w:t>
            </w:r>
          </w:p>
        </w:tc>
        <w:tc>
          <w:tcPr>
            <w:tcW w:w="7291" w:type="dxa"/>
          </w:tcPr>
          <w:p w14:paraId="55DC6053" w14:textId="611E3D2F" w:rsidR="001907E9" w:rsidRPr="001940F3" w:rsidRDefault="001B3464"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українська</w:t>
            </w:r>
          </w:p>
        </w:tc>
      </w:tr>
      <w:tr w:rsidR="001B3464" w:rsidRPr="001940F3" w14:paraId="45F2EC16" w14:textId="77777777" w:rsidTr="00E1311C">
        <w:tc>
          <w:tcPr>
            <w:tcW w:w="2337" w:type="dxa"/>
          </w:tcPr>
          <w:p w14:paraId="726D37F1"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Напрям(и) підвищення кваліфікації, який (які) охоплює програма</w:t>
            </w:r>
          </w:p>
        </w:tc>
        <w:tc>
          <w:tcPr>
            <w:tcW w:w="7291" w:type="dxa"/>
          </w:tcPr>
          <w:p w14:paraId="4B862C04" w14:textId="0F4D1CA8" w:rsidR="001907E9" w:rsidRPr="001940F3" w:rsidRDefault="001907E9" w:rsidP="00E1311C">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стратегічне управління та планування</w:t>
            </w:r>
            <w:r w:rsidR="00FA03EC" w:rsidRPr="001940F3">
              <w:rPr>
                <w:rFonts w:ascii="Times New Roman" w:hAnsi="Times New Roman" w:cs="Times New Roman"/>
                <w:sz w:val="24"/>
                <w:szCs w:val="24"/>
                <w:lang w:val="uk-UA"/>
              </w:rPr>
              <w:t>;</w:t>
            </w:r>
          </w:p>
          <w:p w14:paraId="2349D5EF" w14:textId="65D6998D" w:rsidR="007F1E89" w:rsidRPr="001940F3" w:rsidRDefault="00C72933" w:rsidP="00E1311C">
            <w:pPr>
              <w:tabs>
                <w:tab w:val="left" w:pos="1260"/>
              </w:tabs>
              <w:spacing w:after="0" w:line="240" w:lineRule="auto"/>
              <w:rPr>
                <w:rFonts w:ascii="Times New Roman" w:hAnsi="Times New Roman" w:cs="Times New Roman"/>
                <w:b/>
                <w:bCs/>
                <w:sz w:val="24"/>
                <w:szCs w:val="24"/>
                <w:lang w:val="uk-UA"/>
              </w:rPr>
            </w:pPr>
            <w:r w:rsidRPr="001940F3">
              <w:rPr>
                <w:rFonts w:ascii="Times New Roman" w:hAnsi="Times New Roman" w:cs="Times New Roman"/>
                <w:sz w:val="24"/>
                <w:szCs w:val="24"/>
                <w:lang w:val="uk-UA"/>
              </w:rPr>
              <w:t>в</w:t>
            </w:r>
            <w:r w:rsidR="007F1E89" w:rsidRPr="001940F3">
              <w:rPr>
                <w:rFonts w:ascii="Times New Roman" w:hAnsi="Times New Roman" w:cs="Times New Roman"/>
                <w:sz w:val="24"/>
                <w:szCs w:val="24"/>
                <w:lang w:val="uk-UA"/>
              </w:rPr>
              <w:t>провадження змін та прийняття ефективних рішень</w:t>
            </w:r>
            <w:r w:rsidR="00FA03EC" w:rsidRPr="001940F3">
              <w:rPr>
                <w:rFonts w:ascii="Times New Roman" w:hAnsi="Times New Roman" w:cs="Times New Roman"/>
                <w:sz w:val="24"/>
                <w:szCs w:val="24"/>
                <w:lang w:val="uk-UA"/>
              </w:rPr>
              <w:t>;</w:t>
            </w:r>
          </w:p>
          <w:p w14:paraId="6308069F" w14:textId="12433020" w:rsidR="007F1E89" w:rsidRPr="001940F3" w:rsidRDefault="00C72933" w:rsidP="00E1311C">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с</w:t>
            </w:r>
            <w:r w:rsidR="007F1E89" w:rsidRPr="001940F3">
              <w:rPr>
                <w:rFonts w:ascii="Times New Roman" w:hAnsi="Times New Roman" w:cs="Times New Roman"/>
                <w:sz w:val="24"/>
                <w:szCs w:val="24"/>
                <w:lang w:val="uk-UA"/>
              </w:rPr>
              <w:t>тратегічні комунікації</w:t>
            </w:r>
          </w:p>
        </w:tc>
      </w:tr>
      <w:tr w:rsidR="001B3464" w:rsidRPr="001940F3" w14:paraId="0D03DA12" w14:textId="77777777" w:rsidTr="00E1311C">
        <w:tc>
          <w:tcPr>
            <w:tcW w:w="2337" w:type="dxa"/>
          </w:tcPr>
          <w:p w14:paraId="1357D82B"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Перелік професійних компетентностей, на підвищення рівня яких спрямовано програму</w:t>
            </w:r>
          </w:p>
        </w:tc>
        <w:tc>
          <w:tcPr>
            <w:tcW w:w="7291" w:type="dxa"/>
          </w:tcPr>
          <w:p w14:paraId="2C0CAABC" w14:textId="77777777" w:rsidR="001907E9" w:rsidRPr="001940F3" w:rsidRDefault="001907E9" w:rsidP="00E1311C">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професійні знання щодо стратегічного управління та планування;</w:t>
            </w:r>
          </w:p>
          <w:p w14:paraId="7CFEC237" w14:textId="77777777" w:rsidR="001907E9" w:rsidRPr="001940F3" w:rsidRDefault="001907E9" w:rsidP="00E1311C">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прийняття ефективних рішень;</w:t>
            </w:r>
          </w:p>
          <w:p w14:paraId="4DBFE93C" w14:textId="26D0FBCB" w:rsidR="001907E9" w:rsidRPr="001940F3" w:rsidRDefault="001907E9" w:rsidP="00E1311C">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досягнення результатів</w:t>
            </w:r>
            <w:r w:rsidR="00FA03EC" w:rsidRPr="001940F3">
              <w:rPr>
                <w:rFonts w:ascii="Times New Roman" w:hAnsi="Times New Roman" w:cs="Times New Roman"/>
                <w:sz w:val="24"/>
                <w:szCs w:val="24"/>
                <w:lang w:val="uk-UA"/>
              </w:rPr>
              <w:t>;</w:t>
            </w:r>
          </w:p>
          <w:p w14:paraId="6E2FACF7" w14:textId="6E6C30F0" w:rsidR="007F1E89" w:rsidRPr="001940F3" w:rsidRDefault="007F1E89" w:rsidP="007F1E89">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комунікація та взаємодія</w:t>
            </w:r>
            <w:r w:rsidR="00FA03EC" w:rsidRPr="001940F3">
              <w:rPr>
                <w:rFonts w:ascii="Times New Roman" w:hAnsi="Times New Roman" w:cs="Times New Roman"/>
                <w:sz w:val="24"/>
                <w:szCs w:val="24"/>
                <w:lang w:val="uk-UA"/>
              </w:rPr>
              <w:t>;</w:t>
            </w:r>
          </w:p>
          <w:p w14:paraId="546DA29A" w14:textId="635D6D9E" w:rsidR="007F1E89" w:rsidRPr="001940F3" w:rsidRDefault="006047C9" w:rsidP="001B3464">
            <w:pPr>
              <w:tabs>
                <w:tab w:val="left" w:pos="1260"/>
              </w:tabs>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знання законодавства</w:t>
            </w:r>
          </w:p>
        </w:tc>
      </w:tr>
      <w:tr w:rsidR="001B3464" w:rsidRPr="001940F3" w14:paraId="52690881" w14:textId="77777777" w:rsidTr="00E1311C">
        <w:tc>
          <w:tcPr>
            <w:tcW w:w="2337" w:type="dxa"/>
          </w:tcPr>
          <w:p w14:paraId="67D19C22"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shd w:val="clear" w:color="auto" w:fill="FFFFFF"/>
                <w:lang w:val="uk-UA"/>
              </w:rPr>
              <w:t>Укладач(і) програми</w:t>
            </w:r>
          </w:p>
        </w:tc>
        <w:tc>
          <w:tcPr>
            <w:tcW w:w="7291" w:type="dxa"/>
          </w:tcPr>
          <w:p w14:paraId="28B5EC34" w14:textId="64DA1BA5" w:rsidR="003B2D90" w:rsidRPr="001940F3" w:rsidRDefault="009C0652" w:rsidP="00E1311C">
            <w:pPr>
              <w:spacing w:after="0" w:line="240" w:lineRule="auto"/>
              <w:jc w:val="both"/>
              <w:rPr>
                <w:rFonts w:ascii="Times New Roman" w:hAnsi="Times New Roman" w:cs="Times New Roman"/>
                <w:sz w:val="24"/>
                <w:szCs w:val="24"/>
                <w:lang w:val="uk-UA"/>
              </w:rPr>
            </w:pPr>
            <w:r w:rsidRPr="001940F3">
              <w:rPr>
                <w:rFonts w:ascii="Times New Roman" w:hAnsi="Times New Roman" w:cs="Times New Roman"/>
                <w:b/>
                <w:sz w:val="24"/>
                <w:szCs w:val="24"/>
                <w:lang w:val="uk-UA"/>
              </w:rPr>
              <w:t>Золотарьов Володимир,</w:t>
            </w:r>
            <w:r w:rsidRPr="001940F3">
              <w:rPr>
                <w:rFonts w:ascii="Times New Roman" w:hAnsi="Times New Roman" w:cs="Times New Roman"/>
                <w:sz w:val="24"/>
                <w:szCs w:val="24"/>
                <w:lang w:val="uk-UA"/>
              </w:rPr>
              <w:t xml:space="preserve"> заступник директора ННІ «Інститут державного управління» Харківського національного університету імені В.Н. Каразіна, кандидат економічних наук, професор, </w:t>
            </w:r>
            <w:proofErr w:type="spellStart"/>
            <w:r w:rsidRPr="001940F3">
              <w:rPr>
                <w:rFonts w:ascii="Times New Roman" w:hAnsi="Times New Roman" w:cs="Times New Roman"/>
                <w:sz w:val="24"/>
                <w:szCs w:val="24"/>
                <w:lang w:val="uk-UA"/>
              </w:rPr>
              <w:t>zolotarev1955@karazin.ua</w:t>
            </w:r>
            <w:proofErr w:type="spellEnd"/>
            <w:r w:rsidR="00904920" w:rsidRPr="001940F3">
              <w:rPr>
                <w:rFonts w:ascii="Times New Roman" w:hAnsi="Times New Roman" w:cs="Times New Roman"/>
                <w:sz w:val="24"/>
                <w:szCs w:val="24"/>
                <w:lang w:val="uk-UA" w:eastAsia="en-US"/>
              </w:rPr>
              <w:t>;</w:t>
            </w:r>
          </w:p>
          <w:p w14:paraId="72169C59" w14:textId="0D5CC489" w:rsidR="00F7092C" w:rsidRPr="001940F3" w:rsidRDefault="00F7092C" w:rsidP="00E1311C">
            <w:pPr>
              <w:spacing w:after="0" w:line="240" w:lineRule="auto"/>
              <w:jc w:val="both"/>
              <w:rPr>
                <w:rFonts w:ascii="Times New Roman" w:hAnsi="Times New Roman" w:cs="Times New Roman"/>
                <w:sz w:val="24"/>
                <w:szCs w:val="24"/>
                <w:lang w:val="uk-UA"/>
              </w:rPr>
            </w:pPr>
            <w:proofErr w:type="spellStart"/>
            <w:r w:rsidRPr="001940F3">
              <w:rPr>
                <w:rFonts w:ascii="Times New Roman" w:hAnsi="Times New Roman" w:cs="Times New Roman"/>
                <w:b/>
                <w:bCs/>
                <w:sz w:val="24"/>
                <w:szCs w:val="24"/>
                <w:lang w:val="uk-UA"/>
              </w:rPr>
              <w:t>Тимоха</w:t>
            </w:r>
            <w:proofErr w:type="spellEnd"/>
            <w:r w:rsidR="00904920" w:rsidRPr="001940F3">
              <w:rPr>
                <w:rFonts w:ascii="Times New Roman" w:hAnsi="Times New Roman" w:cs="Times New Roman"/>
                <w:b/>
                <w:bCs/>
                <w:sz w:val="24"/>
                <w:szCs w:val="24"/>
                <w:lang w:val="uk-UA"/>
              </w:rPr>
              <w:t xml:space="preserve"> Денис</w:t>
            </w:r>
            <w:r w:rsidR="00904920" w:rsidRPr="001940F3">
              <w:rPr>
                <w:rFonts w:ascii="Times New Roman" w:hAnsi="Times New Roman" w:cs="Times New Roman"/>
                <w:sz w:val="24"/>
                <w:szCs w:val="24"/>
                <w:lang w:val="uk-UA"/>
              </w:rPr>
              <w:t xml:space="preserve">, </w:t>
            </w:r>
            <w:r w:rsidR="00904920" w:rsidRPr="001940F3">
              <w:rPr>
                <w:rFonts w:ascii="Times New Roman" w:hAnsi="Times New Roman" w:cs="Times New Roman"/>
                <w:sz w:val="24"/>
                <w:szCs w:val="24"/>
                <w:lang w:val="uk-UA" w:eastAsia="en-US"/>
              </w:rPr>
              <w:t>доцент кафедри економічної політики та менеджменту ННІ «Інститут державного управління» Харківського національного університету ім</w:t>
            </w:r>
            <w:r w:rsidR="009C0652" w:rsidRPr="001940F3">
              <w:rPr>
                <w:rFonts w:ascii="Times New Roman" w:hAnsi="Times New Roman" w:cs="Times New Roman"/>
                <w:sz w:val="24"/>
                <w:szCs w:val="24"/>
                <w:lang w:val="uk-UA" w:eastAsia="en-US"/>
              </w:rPr>
              <w:t>ені</w:t>
            </w:r>
            <w:r w:rsidR="00904920" w:rsidRPr="001940F3">
              <w:rPr>
                <w:rFonts w:ascii="Times New Roman" w:hAnsi="Times New Roman" w:cs="Times New Roman"/>
                <w:sz w:val="24"/>
                <w:szCs w:val="24"/>
                <w:lang w:val="uk-UA" w:eastAsia="en-US"/>
              </w:rPr>
              <w:t xml:space="preserve"> В.Н. Каразіна</w:t>
            </w:r>
            <w:r w:rsidR="00BF3DF1" w:rsidRPr="001940F3">
              <w:rPr>
                <w:rFonts w:ascii="Times New Roman" w:hAnsi="Times New Roman" w:cs="Times New Roman"/>
                <w:sz w:val="24"/>
                <w:szCs w:val="24"/>
                <w:lang w:val="uk-UA" w:eastAsia="en-US"/>
              </w:rPr>
              <w:t xml:space="preserve">, </w:t>
            </w:r>
            <w:r w:rsidR="009C0652" w:rsidRPr="001940F3">
              <w:rPr>
                <w:rFonts w:ascii="Times New Roman" w:hAnsi="Times New Roman" w:cs="Times New Roman"/>
                <w:sz w:val="24"/>
                <w:szCs w:val="24"/>
                <w:lang w:val="uk-UA"/>
              </w:rPr>
              <w:t>кандидат наук з державного управління,</w:t>
            </w:r>
            <w:r w:rsidR="009C0652" w:rsidRPr="001940F3">
              <w:rPr>
                <w:rFonts w:ascii="Times New Roman" w:hAnsi="Times New Roman" w:cs="Times New Roman"/>
                <w:sz w:val="24"/>
                <w:szCs w:val="24"/>
                <w:lang w:val="uk-UA" w:eastAsia="en-US"/>
              </w:rPr>
              <w:t xml:space="preserve"> доцент, </w:t>
            </w:r>
            <w:proofErr w:type="spellStart"/>
            <w:r w:rsidR="00E16A9B" w:rsidRPr="001940F3">
              <w:rPr>
                <w:rFonts w:ascii="Times New Roman" w:hAnsi="Times New Roman" w:cs="Times New Roman"/>
                <w:sz w:val="24"/>
                <w:szCs w:val="24"/>
                <w:lang w:val="uk-UA" w:eastAsia="en-US"/>
              </w:rPr>
              <w:t>timoxadenisprepod@gmail.com</w:t>
            </w:r>
            <w:proofErr w:type="spellEnd"/>
            <w:r w:rsidR="00904920" w:rsidRPr="001940F3">
              <w:rPr>
                <w:rFonts w:ascii="Times New Roman" w:hAnsi="Times New Roman" w:cs="Times New Roman"/>
                <w:sz w:val="24"/>
                <w:szCs w:val="24"/>
                <w:lang w:val="uk-UA" w:eastAsia="en-US"/>
              </w:rPr>
              <w:t>;</w:t>
            </w:r>
          </w:p>
          <w:p w14:paraId="46BC9C00" w14:textId="295BC0D5" w:rsidR="001907E9" w:rsidRPr="00614CDB" w:rsidRDefault="009C0652" w:rsidP="00E1311C">
            <w:pPr>
              <w:spacing w:after="0" w:line="240" w:lineRule="auto"/>
              <w:jc w:val="both"/>
              <w:rPr>
                <w:rFonts w:ascii="Times New Roman" w:hAnsi="Times New Roman" w:cs="Times New Roman"/>
                <w:sz w:val="24"/>
                <w:szCs w:val="24"/>
                <w:lang w:val="uk-UA"/>
              </w:rPr>
            </w:pPr>
            <w:r w:rsidRPr="001940F3">
              <w:rPr>
                <w:rFonts w:ascii="Times New Roman" w:hAnsi="Times New Roman" w:cs="Times New Roman"/>
                <w:b/>
                <w:bCs/>
                <w:sz w:val="24"/>
                <w:szCs w:val="24"/>
                <w:lang w:val="uk-UA"/>
              </w:rPr>
              <w:t xml:space="preserve">Кулініч Олег, </w:t>
            </w:r>
            <w:r w:rsidRPr="001940F3">
              <w:rPr>
                <w:rFonts w:ascii="Times New Roman" w:hAnsi="Times New Roman" w:cs="Times New Roman"/>
                <w:sz w:val="24"/>
                <w:szCs w:val="24"/>
                <w:lang w:val="uk-UA"/>
              </w:rPr>
              <w:t xml:space="preserve">доцент кафедри права, національної безпеки та європейської інтеграції ННІ «Інститут державного управління» </w:t>
            </w:r>
            <w:r w:rsidRPr="001940F3">
              <w:rPr>
                <w:rFonts w:ascii="Times New Roman" w:hAnsi="Times New Roman" w:cs="Times New Roman"/>
                <w:sz w:val="24"/>
                <w:szCs w:val="24"/>
                <w:lang w:val="uk-UA"/>
              </w:rPr>
              <w:lastRenderedPageBreak/>
              <w:t xml:space="preserve">Харківського національного університету імені В.Н. Каразіна, </w:t>
            </w:r>
            <w:r w:rsidRPr="00614CDB">
              <w:rPr>
                <w:rFonts w:ascii="Times New Roman" w:hAnsi="Times New Roman" w:cs="Times New Roman"/>
                <w:sz w:val="24"/>
                <w:szCs w:val="24"/>
                <w:lang w:val="uk-UA"/>
              </w:rPr>
              <w:t xml:space="preserve">кандидат наук з державного управління, </w:t>
            </w:r>
            <w:proofErr w:type="spellStart"/>
            <w:r w:rsidRPr="00614CDB">
              <w:rPr>
                <w:rFonts w:ascii="Times New Roman" w:hAnsi="Times New Roman" w:cs="Times New Roman"/>
                <w:sz w:val="24"/>
                <w:szCs w:val="24"/>
                <w:lang w:val="uk-UA"/>
              </w:rPr>
              <w:t>mpho@ukr.net</w:t>
            </w:r>
            <w:proofErr w:type="spellEnd"/>
            <w:r w:rsidR="001907E9" w:rsidRPr="00614CDB">
              <w:rPr>
                <w:rFonts w:ascii="Times New Roman" w:hAnsi="Times New Roman" w:cs="Times New Roman"/>
                <w:sz w:val="24"/>
                <w:szCs w:val="24"/>
                <w:lang w:val="uk-UA"/>
              </w:rPr>
              <w:t>;</w:t>
            </w:r>
          </w:p>
          <w:p w14:paraId="4AB90090" w14:textId="31DFD3FC" w:rsidR="001907E9" w:rsidRPr="00614CDB" w:rsidRDefault="001907E9" w:rsidP="00E1311C">
            <w:pPr>
              <w:spacing w:after="0" w:line="240" w:lineRule="auto"/>
              <w:jc w:val="both"/>
              <w:rPr>
                <w:rStyle w:val="a5"/>
                <w:rFonts w:ascii="Times New Roman" w:hAnsi="Times New Roman" w:cs="Times New Roman"/>
                <w:color w:val="auto"/>
                <w:sz w:val="24"/>
                <w:szCs w:val="24"/>
                <w:shd w:val="clear" w:color="auto" w:fill="F7F7F7"/>
                <w:lang w:val="uk-UA"/>
              </w:rPr>
            </w:pPr>
            <w:r w:rsidRPr="00614CDB">
              <w:rPr>
                <w:rFonts w:ascii="Times New Roman" w:hAnsi="Times New Roman" w:cs="Times New Roman"/>
                <w:b/>
                <w:bCs/>
                <w:sz w:val="24"/>
                <w:szCs w:val="24"/>
                <w:lang w:val="uk-UA" w:eastAsia="en-US"/>
              </w:rPr>
              <w:t>Покотило Тетяна,</w:t>
            </w:r>
            <w:r w:rsidRPr="00614CDB">
              <w:rPr>
                <w:rFonts w:ascii="Times New Roman" w:hAnsi="Times New Roman" w:cs="Times New Roman"/>
                <w:sz w:val="24"/>
                <w:szCs w:val="24"/>
                <w:lang w:val="uk-UA" w:eastAsia="en-US"/>
              </w:rPr>
              <w:t xml:space="preserve"> доцент кафедри </w:t>
            </w:r>
            <w:r w:rsidR="00904920" w:rsidRPr="00614CDB">
              <w:rPr>
                <w:rFonts w:ascii="Times New Roman" w:hAnsi="Times New Roman" w:cs="Times New Roman"/>
                <w:sz w:val="24"/>
                <w:szCs w:val="24"/>
                <w:lang w:val="uk-UA" w:eastAsia="en-US"/>
              </w:rPr>
              <w:t>економічної політики та менеджменту</w:t>
            </w:r>
            <w:r w:rsidRPr="00614CDB">
              <w:rPr>
                <w:rFonts w:ascii="Times New Roman" w:hAnsi="Times New Roman" w:cs="Times New Roman"/>
                <w:sz w:val="24"/>
                <w:szCs w:val="24"/>
                <w:lang w:val="uk-UA" w:eastAsia="en-US"/>
              </w:rPr>
              <w:t xml:space="preserve"> ННІ «Інститут державного управління» Харківського національного університету ім</w:t>
            </w:r>
            <w:r w:rsidR="00614CDB">
              <w:rPr>
                <w:rFonts w:ascii="Times New Roman" w:hAnsi="Times New Roman" w:cs="Times New Roman"/>
                <w:sz w:val="24"/>
                <w:szCs w:val="24"/>
                <w:lang w:val="uk-UA" w:eastAsia="en-US"/>
              </w:rPr>
              <w:t>ені</w:t>
            </w:r>
            <w:r w:rsidRPr="00614CDB">
              <w:rPr>
                <w:rFonts w:ascii="Times New Roman" w:hAnsi="Times New Roman" w:cs="Times New Roman"/>
                <w:sz w:val="24"/>
                <w:szCs w:val="24"/>
                <w:lang w:val="uk-UA" w:eastAsia="en-US"/>
              </w:rPr>
              <w:t xml:space="preserve"> В.Н. Каразіна, </w:t>
            </w:r>
            <w:r w:rsidR="00614CDB" w:rsidRPr="001940F3">
              <w:rPr>
                <w:rFonts w:ascii="Times New Roman" w:hAnsi="Times New Roman" w:cs="Times New Roman"/>
                <w:sz w:val="24"/>
                <w:szCs w:val="24"/>
                <w:lang w:val="uk-UA"/>
              </w:rPr>
              <w:t>кандидат наук з державного управління</w:t>
            </w:r>
            <w:r w:rsidR="00614CDB" w:rsidRPr="00614CDB">
              <w:rPr>
                <w:rFonts w:ascii="Times New Roman" w:hAnsi="Times New Roman" w:cs="Times New Roman"/>
                <w:sz w:val="24"/>
                <w:szCs w:val="24"/>
                <w:lang w:val="uk-UA" w:eastAsia="en-US"/>
              </w:rPr>
              <w:t xml:space="preserve">, доцент, </w:t>
            </w:r>
            <w:proofErr w:type="spellStart"/>
            <w:r w:rsidRPr="00614CDB">
              <w:rPr>
                <w:rFonts w:ascii="Times New Roman" w:hAnsi="Times New Roman" w:cs="Times New Roman"/>
                <w:sz w:val="24"/>
                <w:szCs w:val="24"/>
                <w:lang w:val="uk-UA"/>
              </w:rPr>
              <w:t>pokotilo2017@gmail.com</w:t>
            </w:r>
            <w:proofErr w:type="spellEnd"/>
            <w:r w:rsidRPr="00614CDB">
              <w:rPr>
                <w:rStyle w:val="a5"/>
                <w:rFonts w:ascii="Times New Roman" w:hAnsi="Times New Roman" w:cs="Times New Roman"/>
                <w:color w:val="auto"/>
                <w:sz w:val="24"/>
                <w:szCs w:val="24"/>
                <w:u w:val="none"/>
                <w:lang w:val="uk-UA"/>
              </w:rPr>
              <w:t>;</w:t>
            </w:r>
          </w:p>
          <w:p w14:paraId="24EB75E3" w14:textId="7A4EB1EF" w:rsidR="001907E9" w:rsidRPr="001940F3" w:rsidRDefault="001907E9" w:rsidP="00E1311C">
            <w:pPr>
              <w:spacing w:after="0" w:line="240" w:lineRule="auto"/>
              <w:jc w:val="both"/>
              <w:rPr>
                <w:rFonts w:ascii="Times New Roman" w:eastAsia="Times New Roman" w:hAnsi="Times New Roman" w:cs="Times New Roman"/>
                <w:sz w:val="24"/>
                <w:szCs w:val="24"/>
                <w:lang w:val="uk-UA" w:eastAsia="en-US"/>
              </w:rPr>
            </w:pPr>
            <w:proofErr w:type="spellStart"/>
            <w:r w:rsidRPr="00614CDB">
              <w:rPr>
                <w:rFonts w:ascii="Times New Roman" w:eastAsia="Times New Roman" w:hAnsi="Times New Roman" w:cs="Times New Roman"/>
                <w:b/>
                <w:bCs/>
                <w:sz w:val="24"/>
                <w:szCs w:val="24"/>
                <w:lang w:val="uk-UA" w:eastAsia="en-US"/>
              </w:rPr>
              <w:t>Євдокімов</w:t>
            </w:r>
            <w:proofErr w:type="spellEnd"/>
            <w:r w:rsidRPr="00614CDB">
              <w:rPr>
                <w:rFonts w:ascii="Times New Roman" w:eastAsia="Times New Roman" w:hAnsi="Times New Roman" w:cs="Times New Roman"/>
                <w:b/>
                <w:bCs/>
                <w:sz w:val="24"/>
                <w:szCs w:val="24"/>
                <w:lang w:val="uk-UA" w:eastAsia="en-US"/>
              </w:rPr>
              <w:t xml:space="preserve"> Вадим,</w:t>
            </w:r>
            <w:r w:rsidRPr="00614CDB">
              <w:rPr>
                <w:rFonts w:ascii="Times New Roman" w:eastAsia="Times New Roman" w:hAnsi="Times New Roman" w:cs="Times New Roman"/>
                <w:sz w:val="24"/>
                <w:szCs w:val="24"/>
                <w:lang w:val="uk-UA" w:eastAsia="en-US"/>
              </w:rPr>
              <w:t xml:space="preserve"> доцент кафедри публічного управління та державної служби </w:t>
            </w:r>
            <w:r w:rsidRPr="00614CDB">
              <w:rPr>
                <w:rFonts w:ascii="Times New Roman" w:hAnsi="Times New Roman" w:cs="Times New Roman"/>
                <w:sz w:val="24"/>
                <w:szCs w:val="24"/>
                <w:lang w:val="uk-UA" w:eastAsia="en-US"/>
              </w:rPr>
              <w:t>ННІ «Інститут державного управління» Харківського національного університету ім. В.Н. Каразіна</w:t>
            </w:r>
            <w:r w:rsidRPr="00614CDB">
              <w:rPr>
                <w:rFonts w:ascii="Times New Roman" w:eastAsia="Times New Roman" w:hAnsi="Times New Roman" w:cs="Times New Roman"/>
                <w:sz w:val="24"/>
                <w:szCs w:val="24"/>
                <w:lang w:val="uk-UA" w:eastAsia="en-US"/>
              </w:rPr>
              <w:t xml:space="preserve">, </w:t>
            </w:r>
            <w:r w:rsidR="00614CDB" w:rsidRPr="00614CDB">
              <w:rPr>
                <w:rFonts w:ascii="Times New Roman" w:eastAsia="Times New Roman" w:hAnsi="Times New Roman" w:cs="Times New Roman"/>
                <w:sz w:val="24"/>
                <w:szCs w:val="24"/>
                <w:lang w:val="uk-UA" w:eastAsia="en-US"/>
              </w:rPr>
              <w:t>к</w:t>
            </w:r>
            <w:r w:rsidR="00614CDB">
              <w:rPr>
                <w:rFonts w:ascii="Times New Roman" w:eastAsia="Times New Roman" w:hAnsi="Times New Roman" w:cs="Times New Roman"/>
                <w:sz w:val="24"/>
                <w:szCs w:val="24"/>
                <w:lang w:val="uk-UA" w:eastAsia="en-US"/>
              </w:rPr>
              <w:t>андидат економічних наук</w:t>
            </w:r>
            <w:r w:rsidR="00614CDB" w:rsidRPr="00614CDB">
              <w:rPr>
                <w:rFonts w:ascii="Times New Roman" w:eastAsia="Times New Roman" w:hAnsi="Times New Roman" w:cs="Times New Roman"/>
                <w:sz w:val="24"/>
                <w:szCs w:val="24"/>
                <w:lang w:val="uk-UA" w:eastAsia="en-US"/>
              </w:rPr>
              <w:t xml:space="preserve">, доцент, </w:t>
            </w:r>
            <w:proofErr w:type="spellStart"/>
            <w:r w:rsidRPr="00614CDB">
              <w:rPr>
                <w:rFonts w:ascii="Times New Roman" w:hAnsi="Times New Roman" w:cs="Times New Roman"/>
                <w:sz w:val="24"/>
                <w:szCs w:val="24"/>
                <w:lang w:val="uk-UA"/>
              </w:rPr>
              <w:t>vadim.kafedradu@gmail.com</w:t>
            </w:r>
            <w:proofErr w:type="spellEnd"/>
            <w:r w:rsidR="001437B6" w:rsidRPr="00614CDB">
              <w:rPr>
                <w:rStyle w:val="a5"/>
                <w:rFonts w:ascii="Times New Roman" w:hAnsi="Times New Roman" w:cs="Times New Roman"/>
                <w:color w:val="auto"/>
                <w:sz w:val="24"/>
                <w:szCs w:val="24"/>
                <w:u w:val="none"/>
                <w:lang w:val="uk-UA"/>
              </w:rPr>
              <w:t>;</w:t>
            </w:r>
          </w:p>
          <w:p w14:paraId="36576922" w14:textId="24510DE3" w:rsidR="00B06FC9" w:rsidRPr="001940F3" w:rsidRDefault="009C0652" w:rsidP="00E1311C">
            <w:pPr>
              <w:spacing w:after="0" w:line="240" w:lineRule="auto"/>
              <w:jc w:val="both"/>
              <w:rPr>
                <w:rFonts w:ascii="Times New Roman" w:hAnsi="Times New Roman" w:cs="Times New Roman"/>
                <w:sz w:val="24"/>
                <w:szCs w:val="24"/>
                <w:lang w:val="uk-UA"/>
              </w:rPr>
            </w:pPr>
            <w:r w:rsidRPr="001940F3">
              <w:rPr>
                <w:rFonts w:ascii="Times New Roman" w:hAnsi="Times New Roman" w:cs="Times New Roman"/>
                <w:b/>
                <w:bCs/>
                <w:sz w:val="24"/>
                <w:szCs w:val="24"/>
                <w:lang w:val="uk-UA"/>
              </w:rPr>
              <w:t xml:space="preserve">Олешко Олексій, </w:t>
            </w:r>
            <w:r w:rsidRPr="001940F3">
              <w:rPr>
                <w:rFonts w:ascii="Times New Roman" w:hAnsi="Times New Roman" w:cs="Times New Roman"/>
                <w:sz w:val="24"/>
                <w:szCs w:val="24"/>
                <w:lang w:val="uk-UA"/>
              </w:rPr>
              <w:t xml:space="preserve">доцент кафедри публічного управління та державної служби ННІ «Інститут державного управління» Харківського національного університету імені В.Н. Каразіна, </w:t>
            </w:r>
            <w:bookmarkStart w:id="4" w:name="_Hlk221889797"/>
            <w:bookmarkStart w:id="5" w:name="_Hlk220331313"/>
            <w:r w:rsidRPr="001940F3">
              <w:rPr>
                <w:rFonts w:ascii="Times New Roman" w:hAnsi="Times New Roman" w:cs="Times New Roman"/>
                <w:sz w:val="24"/>
                <w:szCs w:val="24"/>
                <w:lang w:val="uk-UA"/>
              </w:rPr>
              <w:t>кандидат наук з державного управління</w:t>
            </w:r>
            <w:bookmarkEnd w:id="4"/>
            <w:r w:rsidRPr="001940F3">
              <w:rPr>
                <w:rFonts w:ascii="Times New Roman" w:hAnsi="Times New Roman" w:cs="Times New Roman"/>
                <w:sz w:val="24"/>
                <w:szCs w:val="24"/>
                <w:lang w:val="uk-UA"/>
              </w:rPr>
              <w:t>, доцент</w:t>
            </w:r>
            <w:bookmarkEnd w:id="5"/>
            <w:r w:rsidRPr="001940F3">
              <w:rPr>
                <w:rFonts w:ascii="Times New Roman" w:hAnsi="Times New Roman" w:cs="Times New Roman"/>
                <w:sz w:val="24"/>
                <w:szCs w:val="24"/>
                <w:lang w:val="uk-UA"/>
              </w:rPr>
              <w:t>,</w:t>
            </w:r>
            <w:r w:rsidRPr="001940F3">
              <w:rPr>
                <w:rFonts w:ascii="Times New Roman" w:hAnsi="Times New Roman" w:cs="Times New Roman"/>
                <w:b/>
                <w:bCs/>
                <w:sz w:val="24"/>
                <w:szCs w:val="24"/>
                <w:lang w:val="uk-UA"/>
              </w:rPr>
              <w:t xml:space="preserve"> </w:t>
            </w:r>
            <w:proofErr w:type="spellStart"/>
            <w:r w:rsidRPr="001940F3">
              <w:rPr>
                <w:rFonts w:ascii="Times New Roman" w:hAnsi="Times New Roman" w:cs="Times New Roman"/>
                <w:sz w:val="24"/>
                <w:szCs w:val="24"/>
                <w:lang w:val="uk-UA"/>
              </w:rPr>
              <w:t>oleshkopost@gmail.com</w:t>
            </w:r>
            <w:proofErr w:type="spellEnd"/>
            <w:r w:rsidR="008463BE" w:rsidRPr="001940F3">
              <w:rPr>
                <w:rFonts w:ascii="Times New Roman" w:eastAsia="Times New Roman" w:hAnsi="Times New Roman" w:cs="Times New Roman"/>
                <w:sz w:val="24"/>
                <w:szCs w:val="24"/>
                <w:lang w:val="uk-UA" w:eastAsia="en-US"/>
              </w:rPr>
              <w:t>.</w:t>
            </w:r>
          </w:p>
        </w:tc>
      </w:tr>
      <w:tr w:rsidR="001B3464" w:rsidRPr="001940F3" w14:paraId="751CDCC6" w14:textId="77777777" w:rsidTr="00E1311C">
        <w:tc>
          <w:tcPr>
            <w:tcW w:w="9628" w:type="dxa"/>
            <w:gridSpan w:val="2"/>
          </w:tcPr>
          <w:p w14:paraId="22781DD3" w14:textId="77777777" w:rsidR="001907E9" w:rsidRPr="001940F3" w:rsidRDefault="001907E9" w:rsidP="00E1311C">
            <w:pPr>
              <w:spacing w:after="0" w:line="240" w:lineRule="auto"/>
              <w:jc w:val="center"/>
              <w:rPr>
                <w:rFonts w:ascii="Times New Roman" w:hAnsi="Times New Roman" w:cs="Times New Roman"/>
                <w:sz w:val="24"/>
                <w:szCs w:val="24"/>
                <w:lang w:val="uk-UA"/>
              </w:rPr>
            </w:pPr>
            <w:r w:rsidRPr="001940F3">
              <w:rPr>
                <w:rFonts w:ascii="Times New Roman" w:hAnsi="Times New Roman" w:cs="Times New Roman"/>
                <w:b/>
                <w:bCs/>
                <w:sz w:val="24"/>
                <w:szCs w:val="24"/>
                <w:shd w:val="clear" w:color="auto" w:fill="FFFFFF"/>
                <w:lang w:val="uk-UA"/>
              </w:rPr>
              <w:lastRenderedPageBreak/>
              <w:t>2. Загальна мета</w:t>
            </w:r>
          </w:p>
        </w:tc>
      </w:tr>
      <w:tr w:rsidR="001B3464" w:rsidRPr="001940F3" w14:paraId="33F01061" w14:textId="77777777" w:rsidTr="00E1311C">
        <w:tc>
          <w:tcPr>
            <w:tcW w:w="9628" w:type="dxa"/>
            <w:gridSpan w:val="2"/>
          </w:tcPr>
          <w:p w14:paraId="6F4E8FD0" w14:textId="714F01F4" w:rsidR="007736FD" w:rsidRPr="001940F3" w:rsidRDefault="001907E9" w:rsidP="00567D8F">
            <w:pPr>
              <w:spacing w:after="0" w:line="240" w:lineRule="auto"/>
              <w:jc w:val="both"/>
              <w:rPr>
                <w:rFonts w:ascii="Times New Roman" w:eastAsia="Times New Roman" w:hAnsi="Times New Roman" w:cs="Times New Roman"/>
                <w:sz w:val="24"/>
                <w:szCs w:val="24"/>
                <w:shd w:val="clear" w:color="auto" w:fill="FFFFFF"/>
                <w:lang w:val="uk-UA"/>
              </w:rPr>
            </w:pPr>
            <w:r w:rsidRPr="001940F3">
              <w:rPr>
                <w:rFonts w:ascii="Times New Roman" w:eastAsia="Times New Roman" w:hAnsi="Times New Roman" w:cs="Times New Roman"/>
                <w:sz w:val="24"/>
                <w:szCs w:val="24"/>
                <w:lang w:val="uk-UA"/>
              </w:rPr>
              <w:t>Оновлення теоретичних знань</w:t>
            </w:r>
            <w:r w:rsidR="000F3C46" w:rsidRPr="001940F3">
              <w:rPr>
                <w:rFonts w:ascii="Times New Roman" w:eastAsia="Times New Roman" w:hAnsi="Times New Roman" w:cs="Times New Roman"/>
                <w:sz w:val="24"/>
                <w:szCs w:val="24"/>
                <w:lang w:val="uk-UA"/>
              </w:rPr>
              <w:t xml:space="preserve">, </w:t>
            </w:r>
            <w:r w:rsidR="00782A1D" w:rsidRPr="001940F3">
              <w:rPr>
                <w:rFonts w:ascii="Times New Roman" w:eastAsia="Times New Roman" w:hAnsi="Times New Roman" w:cs="Times New Roman"/>
                <w:sz w:val="24"/>
                <w:szCs w:val="24"/>
                <w:lang w:val="uk-UA"/>
              </w:rPr>
              <w:t xml:space="preserve">ознайомлення з </w:t>
            </w:r>
            <w:r w:rsidR="00782A1D" w:rsidRPr="001940F3">
              <w:rPr>
                <w:rFonts w:ascii="Times New Roman" w:hAnsi="Times New Roman" w:cs="Times New Roman"/>
                <w:sz w:val="24"/>
                <w:szCs w:val="24"/>
                <w:lang w:val="uk-UA"/>
              </w:rPr>
              <w:t>нормативно-правовими документами</w:t>
            </w:r>
            <w:r w:rsidRPr="001940F3">
              <w:rPr>
                <w:rFonts w:ascii="Times New Roman" w:eastAsia="Times New Roman" w:hAnsi="Times New Roman" w:cs="Times New Roman"/>
                <w:sz w:val="24"/>
                <w:szCs w:val="24"/>
                <w:lang w:val="uk-UA"/>
              </w:rPr>
              <w:t xml:space="preserve"> і набуття практичних навичок і вмінь </w:t>
            </w:r>
            <w:r w:rsidR="00E1311C" w:rsidRPr="001940F3">
              <w:rPr>
                <w:rFonts w:ascii="Times New Roman" w:eastAsia="Times New Roman" w:hAnsi="Times New Roman" w:cs="Times New Roman"/>
                <w:sz w:val="24"/>
                <w:szCs w:val="24"/>
                <w:lang w:val="uk-UA"/>
              </w:rPr>
              <w:t xml:space="preserve">державними службовцями </w:t>
            </w:r>
            <w:r w:rsidRPr="001940F3">
              <w:rPr>
                <w:rFonts w:ascii="Times New Roman" w:eastAsia="Times New Roman" w:hAnsi="Times New Roman" w:cs="Times New Roman"/>
                <w:sz w:val="24"/>
                <w:szCs w:val="24"/>
                <w:lang w:val="uk-UA"/>
              </w:rPr>
              <w:t xml:space="preserve">у сфері </w:t>
            </w:r>
            <w:r w:rsidRPr="001940F3">
              <w:rPr>
                <w:rFonts w:ascii="Times New Roman" w:eastAsia="Times New Roman" w:hAnsi="Times New Roman" w:cs="Times New Roman"/>
                <w:sz w:val="24"/>
                <w:szCs w:val="24"/>
                <w:shd w:val="clear" w:color="auto" w:fill="FFFFFF"/>
                <w:lang w:val="uk-UA"/>
              </w:rPr>
              <w:t xml:space="preserve">стратегічного управління та планування, </w:t>
            </w:r>
            <w:r w:rsidR="00567D8F" w:rsidRPr="001940F3">
              <w:rPr>
                <w:rFonts w:ascii="Times New Roman" w:eastAsia="Times New Roman" w:hAnsi="Times New Roman" w:cs="Times New Roman"/>
                <w:sz w:val="24"/>
                <w:szCs w:val="24"/>
                <w:shd w:val="clear" w:color="auto" w:fill="FFFFFF"/>
                <w:lang w:val="uk-UA"/>
              </w:rPr>
              <w:t xml:space="preserve">проектного </w:t>
            </w:r>
            <w:r w:rsidR="002C0133" w:rsidRPr="001940F3">
              <w:rPr>
                <w:rFonts w:ascii="Times New Roman" w:eastAsia="Times New Roman" w:hAnsi="Times New Roman" w:cs="Times New Roman"/>
                <w:sz w:val="24"/>
                <w:szCs w:val="24"/>
                <w:lang w:val="uk-UA"/>
              </w:rPr>
              <w:t>менеджменту</w:t>
            </w:r>
            <w:r w:rsidR="00E77517" w:rsidRPr="001940F3">
              <w:rPr>
                <w:rFonts w:ascii="Times New Roman" w:eastAsia="Times New Roman" w:hAnsi="Times New Roman" w:cs="Times New Roman"/>
                <w:sz w:val="24"/>
                <w:szCs w:val="24"/>
                <w:lang w:val="uk-UA"/>
              </w:rPr>
              <w:t xml:space="preserve">, </w:t>
            </w:r>
            <w:r w:rsidR="00333757" w:rsidRPr="001940F3">
              <w:rPr>
                <w:rFonts w:ascii="Times New Roman" w:hAnsi="Times New Roman" w:cs="Times New Roman"/>
                <w:sz w:val="24"/>
                <w:szCs w:val="24"/>
                <w:shd w:val="clear" w:color="auto" w:fill="FFFFFF"/>
                <w:lang w:val="uk-UA"/>
              </w:rPr>
              <w:t>впровадження ефективних стратегічних рішень.</w:t>
            </w:r>
          </w:p>
        </w:tc>
      </w:tr>
      <w:tr w:rsidR="001B3464" w:rsidRPr="001940F3" w14:paraId="7782DDA0" w14:textId="77777777" w:rsidTr="00E1311C">
        <w:tc>
          <w:tcPr>
            <w:tcW w:w="9628" w:type="dxa"/>
            <w:gridSpan w:val="2"/>
          </w:tcPr>
          <w:p w14:paraId="1BB12FC8" w14:textId="77777777" w:rsidR="001907E9" w:rsidRPr="001940F3" w:rsidRDefault="001907E9" w:rsidP="00E1311C">
            <w:pPr>
              <w:spacing w:after="0" w:line="240" w:lineRule="auto"/>
              <w:jc w:val="center"/>
              <w:rPr>
                <w:rFonts w:ascii="Times New Roman" w:hAnsi="Times New Roman" w:cs="Times New Roman"/>
                <w:sz w:val="24"/>
                <w:szCs w:val="24"/>
                <w:lang w:val="uk-UA"/>
              </w:rPr>
            </w:pPr>
            <w:r w:rsidRPr="001940F3">
              <w:rPr>
                <w:rFonts w:ascii="Times New Roman" w:hAnsi="Times New Roman" w:cs="Times New Roman"/>
                <w:b/>
                <w:bCs/>
                <w:sz w:val="24"/>
                <w:szCs w:val="24"/>
                <w:shd w:val="clear" w:color="auto" w:fill="FFFFFF"/>
                <w:lang w:val="uk-UA"/>
              </w:rPr>
              <w:t>3. Очікувані результати навчання</w:t>
            </w:r>
          </w:p>
        </w:tc>
      </w:tr>
      <w:tr w:rsidR="001B3464" w:rsidRPr="001940F3" w14:paraId="48E91225" w14:textId="77777777" w:rsidTr="00E1311C">
        <w:trPr>
          <w:trHeight w:val="150"/>
        </w:trPr>
        <w:tc>
          <w:tcPr>
            <w:tcW w:w="9628" w:type="dxa"/>
            <w:gridSpan w:val="2"/>
          </w:tcPr>
          <w:p w14:paraId="727D3863"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За результатами навчання слухачі повинні демонструвати:</w:t>
            </w:r>
          </w:p>
        </w:tc>
      </w:tr>
      <w:tr w:rsidR="001B3464" w:rsidRPr="001940F3" w14:paraId="78880395" w14:textId="77777777" w:rsidTr="00E1311C">
        <w:tc>
          <w:tcPr>
            <w:tcW w:w="2337" w:type="dxa"/>
          </w:tcPr>
          <w:p w14:paraId="3069E9BD"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знання</w:t>
            </w:r>
          </w:p>
        </w:tc>
        <w:tc>
          <w:tcPr>
            <w:tcW w:w="7291" w:type="dxa"/>
          </w:tcPr>
          <w:p w14:paraId="11FBF8ED" w14:textId="69572EF2" w:rsidR="00A95D22" w:rsidRPr="001940F3" w:rsidRDefault="00A95D22" w:rsidP="00A95D22">
            <w:pPr>
              <w:tabs>
                <w:tab w:val="left" w:pos="-39"/>
                <w:tab w:val="left" w:pos="24"/>
              </w:tabs>
              <w:spacing w:after="0" w:line="240" w:lineRule="auto"/>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законодавчих та нормативно-правових засад системи стратегічного</w:t>
            </w:r>
            <w:r w:rsidR="00614CDB">
              <w:rPr>
                <w:rFonts w:ascii="Times New Roman" w:hAnsi="Times New Roman" w:cs="Times New Roman"/>
                <w:sz w:val="24"/>
                <w:szCs w:val="24"/>
                <w:lang w:val="uk-UA"/>
              </w:rPr>
              <w:t xml:space="preserve"> </w:t>
            </w:r>
            <w:r w:rsidR="002C0133" w:rsidRPr="001940F3">
              <w:rPr>
                <w:rFonts w:ascii="Times New Roman" w:hAnsi="Times New Roman" w:cs="Times New Roman"/>
                <w:sz w:val="24"/>
                <w:szCs w:val="24"/>
                <w:lang w:val="uk-UA"/>
              </w:rPr>
              <w:t>у</w:t>
            </w:r>
            <w:r w:rsidR="00D247CF" w:rsidRPr="001940F3">
              <w:rPr>
                <w:rFonts w:ascii="Times New Roman" w:hAnsi="Times New Roman" w:cs="Times New Roman"/>
                <w:sz w:val="24"/>
                <w:szCs w:val="24"/>
                <w:lang w:val="uk-UA"/>
              </w:rPr>
              <w:t xml:space="preserve">правління та </w:t>
            </w:r>
            <w:r w:rsidRPr="001940F3">
              <w:rPr>
                <w:rFonts w:ascii="Times New Roman" w:hAnsi="Times New Roman" w:cs="Times New Roman"/>
                <w:sz w:val="24"/>
                <w:szCs w:val="24"/>
                <w:lang w:val="uk-UA"/>
              </w:rPr>
              <w:t>планування в Україні;</w:t>
            </w:r>
          </w:p>
          <w:p w14:paraId="519062A2" w14:textId="4E972621" w:rsidR="00A95D22" w:rsidRPr="001940F3" w:rsidRDefault="00A95D22" w:rsidP="00A95D22">
            <w:pPr>
              <w:tabs>
                <w:tab w:val="left" w:pos="-39"/>
                <w:tab w:val="left" w:pos="24"/>
              </w:tabs>
              <w:spacing w:after="0" w:line="240" w:lineRule="auto"/>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методології управління, орієнтованого на результат (</w:t>
            </w:r>
            <w:proofErr w:type="spellStart"/>
            <w:r w:rsidRPr="001940F3">
              <w:rPr>
                <w:rFonts w:ascii="Times New Roman" w:hAnsi="Times New Roman" w:cs="Times New Roman"/>
                <w:sz w:val="24"/>
                <w:szCs w:val="24"/>
                <w:lang w:val="uk-UA"/>
              </w:rPr>
              <w:t>RBM</w:t>
            </w:r>
            <w:proofErr w:type="spellEnd"/>
            <w:r w:rsidRPr="001940F3">
              <w:rPr>
                <w:rFonts w:ascii="Times New Roman" w:hAnsi="Times New Roman" w:cs="Times New Roman"/>
                <w:sz w:val="24"/>
                <w:szCs w:val="24"/>
                <w:lang w:val="uk-UA"/>
              </w:rPr>
              <w:t>) та логіко-структурного підходу;</w:t>
            </w:r>
          </w:p>
          <w:p w14:paraId="23B07160" w14:textId="3224F9FE" w:rsidR="00EB73E3" w:rsidRPr="001940F3" w:rsidRDefault="00EB73E3" w:rsidP="00A46996">
            <w:pPr>
              <w:pStyle w:val="a8"/>
              <w:numPr>
                <w:ilvl w:val="0"/>
                <w:numId w:val="38"/>
              </w:numPr>
              <w:tabs>
                <w:tab w:val="left" w:pos="-39"/>
                <w:tab w:val="left" w:pos="24"/>
                <w:tab w:val="left" w:pos="250"/>
              </w:tabs>
              <w:spacing w:after="0" w:line="240" w:lineRule="auto"/>
              <w:ind w:left="0" w:hanging="34"/>
              <w:jc w:val="both"/>
              <w:rPr>
                <w:rFonts w:ascii="Times New Roman" w:hAnsi="Times New Roman"/>
                <w:sz w:val="24"/>
                <w:szCs w:val="24"/>
                <w:lang w:val="uk-UA"/>
              </w:rPr>
            </w:pPr>
            <w:r w:rsidRPr="001940F3">
              <w:rPr>
                <w:rFonts w:ascii="Times New Roman" w:hAnsi="Times New Roman"/>
                <w:sz w:val="24"/>
                <w:szCs w:val="24"/>
                <w:lang w:val="uk-UA"/>
              </w:rPr>
              <w:t xml:space="preserve">принципів картування </w:t>
            </w:r>
            <w:proofErr w:type="spellStart"/>
            <w:r w:rsidRPr="001940F3">
              <w:rPr>
                <w:rFonts w:ascii="Times New Roman" w:hAnsi="Times New Roman"/>
                <w:sz w:val="24"/>
                <w:szCs w:val="24"/>
                <w:lang w:val="uk-UA"/>
              </w:rPr>
              <w:t>стейкхолдерів</w:t>
            </w:r>
            <w:proofErr w:type="spellEnd"/>
            <w:r w:rsidRPr="001940F3">
              <w:rPr>
                <w:rFonts w:ascii="Times New Roman" w:hAnsi="Times New Roman"/>
                <w:sz w:val="24"/>
                <w:szCs w:val="24"/>
                <w:lang w:val="uk-UA"/>
              </w:rPr>
              <w:t xml:space="preserve"> та управління</w:t>
            </w:r>
            <w:r w:rsidR="00920B4A" w:rsidRPr="001940F3">
              <w:rPr>
                <w:rFonts w:ascii="Times New Roman" w:hAnsi="Times New Roman"/>
                <w:sz w:val="24"/>
                <w:szCs w:val="24"/>
                <w:lang w:val="uk-UA"/>
              </w:rPr>
              <w:t xml:space="preserve"> </w:t>
            </w:r>
            <w:r w:rsidRPr="001940F3">
              <w:rPr>
                <w:rFonts w:ascii="Times New Roman" w:hAnsi="Times New Roman"/>
                <w:sz w:val="24"/>
                <w:szCs w:val="24"/>
                <w:lang w:val="uk-UA"/>
              </w:rPr>
              <w:t>очікуваннями суспільства;</w:t>
            </w:r>
          </w:p>
          <w:p w14:paraId="21C92305" w14:textId="1CE04D3A" w:rsidR="002E6AF8" w:rsidRPr="001940F3" w:rsidRDefault="00920B4A" w:rsidP="00FA03EC">
            <w:pPr>
              <w:pStyle w:val="a8"/>
              <w:numPr>
                <w:ilvl w:val="0"/>
                <w:numId w:val="14"/>
              </w:numPr>
              <w:tabs>
                <w:tab w:val="left" w:pos="-34"/>
                <w:tab w:val="left" w:pos="250"/>
              </w:tabs>
              <w:spacing w:after="0" w:line="240" w:lineRule="auto"/>
              <w:ind w:left="0" w:hanging="34"/>
              <w:jc w:val="both"/>
              <w:rPr>
                <w:rFonts w:ascii="Times New Roman" w:hAnsi="Times New Roman"/>
                <w:sz w:val="24"/>
                <w:szCs w:val="24"/>
                <w:lang w:val="uk-UA"/>
              </w:rPr>
            </w:pPr>
            <w:r w:rsidRPr="001940F3">
              <w:rPr>
                <w:rFonts w:ascii="Times New Roman" w:hAnsi="Times New Roman"/>
                <w:sz w:val="24"/>
                <w:szCs w:val="24"/>
                <w:lang w:val="uk-UA"/>
              </w:rPr>
              <w:t xml:space="preserve"> </w:t>
            </w:r>
            <w:r w:rsidR="00EB73E3" w:rsidRPr="001940F3">
              <w:rPr>
                <w:rFonts w:ascii="Times New Roman" w:hAnsi="Times New Roman"/>
                <w:sz w:val="24"/>
                <w:szCs w:val="24"/>
                <w:lang w:val="uk-UA"/>
              </w:rPr>
              <w:t xml:space="preserve">алгоритмів </w:t>
            </w:r>
            <w:proofErr w:type="spellStart"/>
            <w:r w:rsidR="00EB73E3" w:rsidRPr="001940F3">
              <w:rPr>
                <w:rFonts w:ascii="Times New Roman" w:hAnsi="Times New Roman"/>
                <w:sz w:val="24"/>
                <w:szCs w:val="24"/>
                <w:lang w:val="uk-UA"/>
              </w:rPr>
              <w:t>адвокації</w:t>
            </w:r>
            <w:proofErr w:type="spellEnd"/>
            <w:r w:rsidR="00EB73E3" w:rsidRPr="001940F3">
              <w:rPr>
                <w:rFonts w:ascii="Times New Roman" w:hAnsi="Times New Roman"/>
                <w:sz w:val="24"/>
                <w:szCs w:val="24"/>
                <w:lang w:val="uk-UA"/>
              </w:rPr>
              <w:t xml:space="preserve"> державних політик та інструментів подолання</w:t>
            </w:r>
            <w:r w:rsidRPr="001940F3">
              <w:rPr>
                <w:rFonts w:ascii="Times New Roman" w:hAnsi="Times New Roman"/>
                <w:sz w:val="24"/>
                <w:szCs w:val="24"/>
                <w:lang w:val="uk-UA"/>
              </w:rPr>
              <w:t xml:space="preserve"> </w:t>
            </w:r>
            <w:r w:rsidR="00EB73E3" w:rsidRPr="001940F3">
              <w:rPr>
                <w:rFonts w:ascii="Times New Roman" w:hAnsi="Times New Roman"/>
                <w:sz w:val="24"/>
                <w:szCs w:val="24"/>
                <w:lang w:val="uk-UA"/>
              </w:rPr>
              <w:t>опору змінам;</w:t>
            </w:r>
          </w:p>
          <w:p w14:paraId="28985F2D" w14:textId="2404FC7E" w:rsidR="008F1090" w:rsidRPr="001940F3" w:rsidRDefault="00CD428D" w:rsidP="00FA03EC">
            <w:pPr>
              <w:pStyle w:val="a8"/>
              <w:numPr>
                <w:ilvl w:val="0"/>
                <w:numId w:val="14"/>
              </w:numPr>
              <w:tabs>
                <w:tab w:val="left" w:pos="-39"/>
                <w:tab w:val="left" w:pos="24"/>
                <w:tab w:val="left" w:pos="104"/>
                <w:tab w:val="left" w:pos="243"/>
                <w:tab w:val="left" w:pos="391"/>
              </w:tabs>
              <w:spacing w:after="0" w:line="240" w:lineRule="auto"/>
              <w:ind w:left="-34" w:firstLine="34"/>
              <w:jc w:val="both"/>
              <w:rPr>
                <w:rFonts w:ascii="Times New Roman" w:hAnsi="Times New Roman"/>
                <w:sz w:val="24"/>
                <w:szCs w:val="24"/>
                <w:lang w:val="uk-UA"/>
              </w:rPr>
            </w:pPr>
            <w:r w:rsidRPr="001940F3">
              <w:rPr>
                <w:rFonts w:ascii="Times New Roman" w:hAnsi="Times New Roman"/>
                <w:sz w:val="24"/>
                <w:szCs w:val="24"/>
                <w:lang w:val="uk-UA"/>
              </w:rPr>
              <w:t>змісту кадрової стратегії органу влади як інструменту реалізації стратегічних цілей</w:t>
            </w:r>
            <w:r w:rsidR="00921FCD" w:rsidRPr="001940F3">
              <w:rPr>
                <w:rFonts w:ascii="Times New Roman" w:hAnsi="Times New Roman"/>
                <w:sz w:val="24"/>
                <w:szCs w:val="24"/>
                <w:lang w:val="uk-UA"/>
              </w:rPr>
              <w:t>;</w:t>
            </w:r>
          </w:p>
        </w:tc>
      </w:tr>
      <w:tr w:rsidR="001B3464" w:rsidRPr="001940F3" w14:paraId="57C9EA6E" w14:textId="77777777" w:rsidTr="00E1311C">
        <w:tc>
          <w:tcPr>
            <w:tcW w:w="2337" w:type="dxa"/>
          </w:tcPr>
          <w:p w14:paraId="14FE5ADA" w14:textId="77777777" w:rsidR="001907E9" w:rsidRPr="001940F3" w:rsidRDefault="001907E9"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уміння</w:t>
            </w:r>
          </w:p>
        </w:tc>
        <w:tc>
          <w:tcPr>
            <w:tcW w:w="7291" w:type="dxa"/>
          </w:tcPr>
          <w:p w14:paraId="78A2D034" w14:textId="2EF3F783" w:rsidR="00F77EA4" w:rsidRPr="001940F3" w:rsidRDefault="00F77EA4" w:rsidP="00F77EA4">
            <w:pPr>
              <w:pStyle w:val="11"/>
              <w:numPr>
                <w:ilvl w:val="0"/>
                <w:numId w:val="14"/>
              </w:numPr>
              <w:shd w:val="clear" w:color="auto" w:fill="FFFFFF"/>
              <w:tabs>
                <w:tab w:val="left" w:pos="-39"/>
                <w:tab w:val="left" w:pos="0"/>
                <w:tab w:val="left" w:pos="245"/>
              </w:tabs>
              <w:spacing w:before="0" w:beforeAutospacing="0" w:after="0" w:afterAutospacing="0"/>
              <w:ind w:left="-34" w:firstLine="34"/>
              <w:jc w:val="both"/>
              <w:rPr>
                <w:lang w:val="uk-UA"/>
              </w:rPr>
            </w:pPr>
            <w:r w:rsidRPr="001940F3">
              <w:rPr>
                <w:lang w:val="uk-UA"/>
              </w:rPr>
              <w:t>застосовувати інструменти стратегічного аналізу (</w:t>
            </w:r>
            <w:proofErr w:type="spellStart"/>
            <w:r w:rsidRPr="001940F3">
              <w:rPr>
                <w:lang w:val="uk-UA"/>
              </w:rPr>
              <w:t>SWOT</w:t>
            </w:r>
            <w:proofErr w:type="spellEnd"/>
            <w:r w:rsidRPr="001940F3">
              <w:rPr>
                <w:lang w:val="uk-UA"/>
              </w:rPr>
              <w:t xml:space="preserve">, </w:t>
            </w:r>
            <w:proofErr w:type="spellStart"/>
            <w:r w:rsidRPr="001940F3">
              <w:rPr>
                <w:lang w:val="uk-UA"/>
              </w:rPr>
              <w:t>PESTLE</w:t>
            </w:r>
            <w:proofErr w:type="spellEnd"/>
            <w:r w:rsidRPr="001940F3">
              <w:rPr>
                <w:lang w:val="uk-UA"/>
              </w:rPr>
              <w:t>) для оцінки поточної ситуації;</w:t>
            </w:r>
          </w:p>
          <w:p w14:paraId="41EF76BA" w14:textId="1B21C877" w:rsidR="00F97F28" w:rsidRPr="001940F3" w:rsidRDefault="00FD341E" w:rsidP="003352A5">
            <w:pPr>
              <w:pStyle w:val="11"/>
              <w:numPr>
                <w:ilvl w:val="0"/>
                <w:numId w:val="14"/>
              </w:numPr>
              <w:shd w:val="clear" w:color="auto" w:fill="FFFFFF"/>
              <w:tabs>
                <w:tab w:val="left" w:pos="-39"/>
                <w:tab w:val="left" w:pos="0"/>
                <w:tab w:val="left" w:pos="245"/>
              </w:tabs>
              <w:spacing w:before="0" w:beforeAutospacing="0" w:after="0" w:afterAutospacing="0"/>
              <w:ind w:left="-34" w:firstLine="34"/>
              <w:jc w:val="both"/>
              <w:rPr>
                <w:lang w:val="uk-UA"/>
              </w:rPr>
            </w:pPr>
            <w:r w:rsidRPr="001940F3">
              <w:rPr>
                <w:lang w:val="uk-UA"/>
              </w:rPr>
              <w:t>застосовувати інструменти інформаційної та комунікаційної стійкості в процесі стратегічного планування</w:t>
            </w:r>
            <w:r w:rsidR="00A1678D" w:rsidRPr="001940F3">
              <w:rPr>
                <w:lang w:val="uk-UA"/>
              </w:rPr>
              <w:t>;</w:t>
            </w:r>
          </w:p>
          <w:p w14:paraId="36CB73A5" w14:textId="675C459E" w:rsidR="00496D74" w:rsidRPr="001940F3" w:rsidRDefault="00496D74" w:rsidP="003352A5">
            <w:pPr>
              <w:pStyle w:val="11"/>
              <w:numPr>
                <w:ilvl w:val="0"/>
                <w:numId w:val="14"/>
              </w:numPr>
              <w:shd w:val="clear" w:color="auto" w:fill="FFFFFF"/>
              <w:tabs>
                <w:tab w:val="left" w:pos="-39"/>
                <w:tab w:val="left" w:pos="0"/>
                <w:tab w:val="left" w:pos="245"/>
              </w:tabs>
              <w:spacing w:before="0" w:beforeAutospacing="0" w:after="0" w:afterAutospacing="0"/>
              <w:ind w:left="-34" w:firstLine="34"/>
              <w:jc w:val="both"/>
              <w:rPr>
                <w:lang w:val="uk-UA"/>
              </w:rPr>
            </w:pPr>
            <w:r w:rsidRPr="001940F3">
              <w:rPr>
                <w:rFonts w:eastAsia="Times New Roman"/>
                <w:lang w:val="uk-UA" w:eastAsia="ru-UA"/>
              </w:rPr>
              <w:t>реалізовувати основні етапи стратегічного управління та планування</w:t>
            </w:r>
            <w:r w:rsidR="00AB16DF" w:rsidRPr="001940F3">
              <w:rPr>
                <w:rFonts w:eastAsia="Times New Roman"/>
                <w:lang w:val="uk-UA" w:eastAsia="ru-UA"/>
              </w:rPr>
              <w:t xml:space="preserve"> в </w:t>
            </w:r>
            <w:r w:rsidR="00D247CF" w:rsidRPr="001940F3">
              <w:rPr>
                <w:rFonts w:eastAsia="Times New Roman"/>
                <w:lang w:val="uk-UA" w:eastAsia="ru-UA"/>
              </w:rPr>
              <w:t xml:space="preserve">державному </w:t>
            </w:r>
            <w:r w:rsidR="00AB16DF" w:rsidRPr="001940F3">
              <w:rPr>
                <w:rFonts w:eastAsia="Times New Roman"/>
                <w:lang w:val="uk-UA" w:eastAsia="ru-UA"/>
              </w:rPr>
              <w:t>управлін</w:t>
            </w:r>
            <w:r w:rsidR="00D247CF" w:rsidRPr="001940F3">
              <w:rPr>
                <w:rFonts w:eastAsia="Times New Roman"/>
                <w:lang w:val="uk-UA" w:eastAsia="ru-UA"/>
              </w:rPr>
              <w:t>ні</w:t>
            </w:r>
            <w:r w:rsidRPr="001940F3">
              <w:rPr>
                <w:rFonts w:eastAsia="Times New Roman"/>
                <w:lang w:val="uk-UA" w:eastAsia="ru-UA"/>
              </w:rPr>
              <w:t>;</w:t>
            </w:r>
          </w:p>
          <w:p w14:paraId="12567565" w14:textId="63CD188C" w:rsidR="001907E9" w:rsidRPr="001940F3" w:rsidRDefault="001907E9" w:rsidP="003352A5">
            <w:pPr>
              <w:pStyle w:val="11"/>
              <w:numPr>
                <w:ilvl w:val="0"/>
                <w:numId w:val="14"/>
              </w:numPr>
              <w:shd w:val="clear" w:color="auto" w:fill="FFFFFF"/>
              <w:tabs>
                <w:tab w:val="left" w:pos="-39"/>
                <w:tab w:val="left" w:pos="0"/>
                <w:tab w:val="left" w:pos="245"/>
              </w:tabs>
              <w:spacing w:before="0" w:beforeAutospacing="0" w:after="0" w:afterAutospacing="0"/>
              <w:ind w:left="-34" w:firstLine="34"/>
              <w:jc w:val="both"/>
              <w:rPr>
                <w:lang w:val="uk-UA"/>
              </w:rPr>
            </w:pPr>
            <w:r w:rsidRPr="001940F3">
              <w:rPr>
                <w:lang w:val="uk-UA"/>
              </w:rPr>
              <w:t xml:space="preserve">використовувати </w:t>
            </w:r>
            <w:r w:rsidR="00DA3E55" w:rsidRPr="001940F3">
              <w:rPr>
                <w:lang w:val="uk-UA"/>
              </w:rPr>
              <w:t xml:space="preserve">в практичній діяльності </w:t>
            </w:r>
            <w:r w:rsidRPr="001940F3">
              <w:rPr>
                <w:lang w:val="uk-UA"/>
              </w:rPr>
              <w:t>проектний менеджмент та грантові програми;</w:t>
            </w:r>
          </w:p>
          <w:p w14:paraId="16797F70" w14:textId="2221EC2E" w:rsidR="008F1090" w:rsidRPr="001940F3" w:rsidRDefault="008F1090" w:rsidP="008F1090">
            <w:pPr>
              <w:pStyle w:val="11"/>
              <w:numPr>
                <w:ilvl w:val="0"/>
                <w:numId w:val="14"/>
              </w:numPr>
              <w:shd w:val="clear" w:color="auto" w:fill="FFFFFF"/>
              <w:tabs>
                <w:tab w:val="left" w:pos="-39"/>
                <w:tab w:val="left" w:pos="0"/>
                <w:tab w:val="left" w:pos="245"/>
              </w:tabs>
              <w:spacing w:before="0" w:beforeAutospacing="0" w:after="0" w:afterAutospacing="0"/>
              <w:ind w:left="-34" w:firstLine="34"/>
              <w:jc w:val="both"/>
              <w:rPr>
                <w:lang w:val="uk-UA"/>
              </w:rPr>
            </w:pPr>
            <w:r w:rsidRPr="001940F3">
              <w:rPr>
                <w:rFonts w:eastAsia="Times New Roman"/>
                <w:lang w:val="uk-UA"/>
              </w:rPr>
              <w:t>реалізовувати заходи щодо участі громадськості в процесах стратегічного планування на різних рівнях</w:t>
            </w:r>
            <w:r w:rsidR="00DA3E55" w:rsidRPr="001940F3">
              <w:rPr>
                <w:rFonts w:eastAsia="Times New Roman"/>
                <w:lang w:val="uk-UA"/>
              </w:rPr>
              <w:t xml:space="preserve"> управління</w:t>
            </w:r>
            <w:r w:rsidRPr="001940F3">
              <w:rPr>
                <w:rFonts w:eastAsia="Times New Roman"/>
                <w:lang w:val="uk-UA"/>
              </w:rPr>
              <w:t>;</w:t>
            </w:r>
          </w:p>
          <w:p w14:paraId="7F721CDB" w14:textId="0A03E0BC" w:rsidR="000E5B87" w:rsidRPr="001940F3" w:rsidRDefault="008F1090" w:rsidP="00D247CF">
            <w:pPr>
              <w:pStyle w:val="11"/>
              <w:numPr>
                <w:ilvl w:val="0"/>
                <w:numId w:val="14"/>
              </w:numPr>
              <w:shd w:val="clear" w:color="auto" w:fill="FFFFFF"/>
              <w:tabs>
                <w:tab w:val="left" w:pos="-39"/>
                <w:tab w:val="left" w:pos="0"/>
                <w:tab w:val="left" w:pos="245"/>
              </w:tabs>
              <w:spacing w:before="0" w:beforeAutospacing="0" w:after="0" w:afterAutospacing="0"/>
              <w:ind w:left="-34" w:firstLine="34"/>
              <w:jc w:val="both"/>
              <w:rPr>
                <w:lang w:val="uk-UA"/>
              </w:rPr>
            </w:pPr>
            <w:r w:rsidRPr="001940F3">
              <w:rPr>
                <w:rFonts w:eastAsia="Times New Roman"/>
                <w:lang w:val="uk-UA"/>
              </w:rPr>
              <w:t xml:space="preserve">застосовувати </w:t>
            </w:r>
            <w:proofErr w:type="spellStart"/>
            <w:r w:rsidRPr="001940F3">
              <w:rPr>
                <w:rFonts w:eastAsia="Times New Roman"/>
                <w:lang w:val="uk-UA"/>
              </w:rPr>
              <w:t>партисипативний</w:t>
            </w:r>
            <w:proofErr w:type="spellEnd"/>
            <w:r w:rsidRPr="001940F3">
              <w:rPr>
                <w:rFonts w:eastAsia="Times New Roman"/>
                <w:lang w:val="uk-UA"/>
              </w:rPr>
              <w:t xml:space="preserve"> підхід в стратегічному плануванні</w:t>
            </w:r>
            <w:r w:rsidR="00B55936" w:rsidRPr="001940F3">
              <w:rPr>
                <w:lang w:val="uk-UA"/>
              </w:rPr>
              <w:t>;</w:t>
            </w:r>
          </w:p>
        </w:tc>
      </w:tr>
      <w:tr w:rsidR="001B3464" w:rsidRPr="001940F3" w14:paraId="256AF925" w14:textId="77777777" w:rsidTr="00E1311C">
        <w:tc>
          <w:tcPr>
            <w:tcW w:w="2337" w:type="dxa"/>
          </w:tcPr>
          <w:p w14:paraId="644EEA0F" w14:textId="179EAD76" w:rsidR="001907E9" w:rsidRPr="001940F3" w:rsidRDefault="001907E9" w:rsidP="005B5893">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навички</w:t>
            </w:r>
          </w:p>
        </w:tc>
        <w:tc>
          <w:tcPr>
            <w:tcW w:w="7291" w:type="dxa"/>
          </w:tcPr>
          <w:p w14:paraId="3FACC55A" w14:textId="48D73258" w:rsidR="00F77EA4" w:rsidRPr="005B5893" w:rsidRDefault="00F77EA4" w:rsidP="00F77EA4">
            <w:pPr>
              <w:pStyle w:val="a8"/>
              <w:numPr>
                <w:ilvl w:val="0"/>
                <w:numId w:val="14"/>
              </w:numPr>
              <w:tabs>
                <w:tab w:val="left" w:pos="-39"/>
                <w:tab w:val="left" w:pos="250"/>
              </w:tabs>
              <w:spacing w:after="0" w:line="240" w:lineRule="auto"/>
              <w:ind w:left="0" w:firstLine="0"/>
              <w:jc w:val="both"/>
              <w:rPr>
                <w:rFonts w:ascii="Times New Roman" w:hAnsi="Times New Roman"/>
                <w:sz w:val="24"/>
                <w:szCs w:val="24"/>
                <w:lang w:val="uk-UA"/>
              </w:rPr>
            </w:pPr>
            <w:r w:rsidRPr="005B5893">
              <w:rPr>
                <w:rFonts w:ascii="Times New Roman" w:hAnsi="Times New Roman"/>
                <w:sz w:val="24"/>
                <w:szCs w:val="24"/>
                <w:lang w:val="uk-UA"/>
              </w:rPr>
              <w:t>узгодження стратегічних пріоритетів з наявними бюджетними та</w:t>
            </w:r>
            <w:r w:rsidR="005B5893" w:rsidRPr="005B5893">
              <w:rPr>
                <w:rFonts w:ascii="Times New Roman" w:hAnsi="Times New Roman"/>
                <w:sz w:val="24"/>
                <w:szCs w:val="24"/>
                <w:lang w:val="uk-UA"/>
              </w:rPr>
              <w:t xml:space="preserve"> </w:t>
            </w:r>
            <w:r w:rsidRPr="005B5893">
              <w:rPr>
                <w:rFonts w:ascii="Times New Roman" w:hAnsi="Times New Roman"/>
                <w:sz w:val="24"/>
                <w:szCs w:val="24"/>
                <w:lang w:val="uk-UA"/>
              </w:rPr>
              <w:t>кадровими ресурсами;</w:t>
            </w:r>
          </w:p>
          <w:p w14:paraId="1EF5DA43" w14:textId="77777777" w:rsidR="001A4EB2" w:rsidRPr="001940F3" w:rsidRDefault="001A4EB2" w:rsidP="00C2439E">
            <w:pPr>
              <w:pStyle w:val="a8"/>
              <w:numPr>
                <w:ilvl w:val="0"/>
                <w:numId w:val="14"/>
              </w:numPr>
              <w:tabs>
                <w:tab w:val="left" w:pos="-39"/>
                <w:tab w:val="left" w:pos="250"/>
              </w:tabs>
              <w:spacing w:after="0" w:line="240" w:lineRule="auto"/>
              <w:ind w:left="0" w:firstLine="0"/>
              <w:jc w:val="both"/>
              <w:rPr>
                <w:rFonts w:ascii="Times New Roman" w:hAnsi="Times New Roman"/>
                <w:sz w:val="24"/>
                <w:szCs w:val="24"/>
                <w:lang w:val="uk-UA"/>
              </w:rPr>
            </w:pPr>
            <w:r w:rsidRPr="001940F3">
              <w:rPr>
                <w:rFonts w:ascii="Times New Roman" w:hAnsi="Times New Roman"/>
                <w:sz w:val="24"/>
                <w:szCs w:val="24"/>
                <w:lang w:val="uk-UA"/>
              </w:rPr>
              <w:t xml:space="preserve">з підготовки та прийняття обґрунтованих стратегічних управлінських рішень в публічній сфері; </w:t>
            </w:r>
          </w:p>
          <w:p w14:paraId="06D2800B" w14:textId="293BE1D8" w:rsidR="001907E9" w:rsidRPr="001940F3" w:rsidRDefault="001907E9" w:rsidP="00C2439E">
            <w:pPr>
              <w:pStyle w:val="a8"/>
              <w:numPr>
                <w:ilvl w:val="0"/>
                <w:numId w:val="14"/>
              </w:numPr>
              <w:tabs>
                <w:tab w:val="left" w:pos="-39"/>
                <w:tab w:val="left" w:pos="250"/>
                <w:tab w:val="left" w:pos="453"/>
              </w:tabs>
              <w:spacing w:after="0" w:line="240" w:lineRule="auto"/>
              <w:ind w:left="0" w:firstLine="0"/>
              <w:jc w:val="both"/>
              <w:rPr>
                <w:rFonts w:ascii="Times New Roman" w:hAnsi="Times New Roman"/>
                <w:sz w:val="24"/>
                <w:szCs w:val="24"/>
                <w:lang w:val="uk-UA"/>
              </w:rPr>
            </w:pPr>
            <w:r w:rsidRPr="001940F3">
              <w:rPr>
                <w:rFonts w:ascii="Times New Roman" w:hAnsi="Times New Roman"/>
                <w:sz w:val="24"/>
                <w:szCs w:val="24"/>
                <w:lang w:val="uk-UA"/>
              </w:rPr>
              <w:t xml:space="preserve">проведення моніторингу виконання та оцінювання проєктів, що реалізується органами </w:t>
            </w:r>
            <w:r w:rsidR="00DA3E55" w:rsidRPr="001940F3">
              <w:rPr>
                <w:rFonts w:ascii="Times New Roman" w:hAnsi="Times New Roman"/>
                <w:sz w:val="24"/>
                <w:szCs w:val="24"/>
                <w:lang w:val="uk-UA"/>
              </w:rPr>
              <w:t xml:space="preserve">державної </w:t>
            </w:r>
            <w:r w:rsidRPr="001940F3">
              <w:rPr>
                <w:rFonts w:ascii="Times New Roman" w:hAnsi="Times New Roman"/>
                <w:sz w:val="24"/>
                <w:szCs w:val="24"/>
                <w:lang w:val="uk-UA"/>
              </w:rPr>
              <w:t>влади;</w:t>
            </w:r>
          </w:p>
          <w:p w14:paraId="5499A565" w14:textId="35E03410" w:rsidR="0047075B" w:rsidRPr="001940F3" w:rsidRDefault="00480BA1" w:rsidP="00EA6D3D">
            <w:pPr>
              <w:pStyle w:val="a8"/>
              <w:numPr>
                <w:ilvl w:val="0"/>
                <w:numId w:val="14"/>
              </w:numPr>
              <w:tabs>
                <w:tab w:val="left" w:pos="-39"/>
                <w:tab w:val="left" w:pos="250"/>
                <w:tab w:val="left" w:pos="453"/>
              </w:tabs>
              <w:spacing w:after="0" w:line="240" w:lineRule="auto"/>
              <w:ind w:left="0" w:firstLine="0"/>
              <w:jc w:val="both"/>
              <w:rPr>
                <w:rFonts w:ascii="Times New Roman" w:hAnsi="Times New Roman"/>
                <w:sz w:val="24"/>
                <w:szCs w:val="24"/>
                <w:lang w:val="uk-UA"/>
              </w:rPr>
            </w:pPr>
            <w:r w:rsidRPr="001940F3">
              <w:rPr>
                <w:rFonts w:ascii="Times New Roman" w:hAnsi="Times New Roman"/>
                <w:sz w:val="24"/>
                <w:szCs w:val="24"/>
                <w:lang w:val="uk-UA"/>
              </w:rPr>
              <w:lastRenderedPageBreak/>
              <w:t>застосування технологій</w:t>
            </w:r>
            <w:r w:rsidR="00A1678D" w:rsidRPr="001940F3">
              <w:rPr>
                <w:rFonts w:ascii="Times New Roman" w:hAnsi="Times New Roman"/>
                <w:sz w:val="24"/>
                <w:szCs w:val="24"/>
                <w:lang w:val="uk-UA"/>
              </w:rPr>
              <w:t>, механізмів та інструментів</w:t>
            </w:r>
            <w:r w:rsidRPr="001940F3">
              <w:rPr>
                <w:rFonts w:ascii="Times New Roman" w:hAnsi="Times New Roman"/>
                <w:sz w:val="24"/>
                <w:szCs w:val="24"/>
                <w:lang w:val="uk-UA"/>
              </w:rPr>
              <w:t xml:space="preserve"> стратегічного управління та планування</w:t>
            </w:r>
            <w:r w:rsidR="00A1678D" w:rsidRPr="001940F3">
              <w:rPr>
                <w:rFonts w:ascii="Times New Roman" w:hAnsi="Times New Roman"/>
                <w:sz w:val="24"/>
                <w:szCs w:val="24"/>
                <w:lang w:val="uk-UA"/>
              </w:rPr>
              <w:t xml:space="preserve"> в державному управлінні</w:t>
            </w:r>
            <w:r w:rsidR="00EA6D3D" w:rsidRPr="001940F3">
              <w:rPr>
                <w:rFonts w:ascii="Times New Roman" w:hAnsi="Times New Roman"/>
                <w:sz w:val="24"/>
                <w:szCs w:val="24"/>
                <w:lang w:val="uk-UA"/>
              </w:rPr>
              <w:t>.</w:t>
            </w:r>
          </w:p>
        </w:tc>
      </w:tr>
      <w:tr w:rsidR="001B3464" w:rsidRPr="001940F3" w14:paraId="4D4091B5" w14:textId="77777777" w:rsidTr="00E1311C">
        <w:tc>
          <w:tcPr>
            <w:tcW w:w="9628" w:type="dxa"/>
            <w:gridSpan w:val="2"/>
          </w:tcPr>
          <w:p w14:paraId="13E4D809" w14:textId="77777777" w:rsidR="001907E9" w:rsidRPr="001940F3" w:rsidRDefault="001907E9" w:rsidP="00E1311C">
            <w:pPr>
              <w:spacing w:after="0" w:line="240" w:lineRule="auto"/>
              <w:jc w:val="center"/>
              <w:rPr>
                <w:rFonts w:ascii="Times New Roman" w:hAnsi="Times New Roman" w:cs="Times New Roman"/>
                <w:sz w:val="24"/>
                <w:szCs w:val="24"/>
                <w:lang w:val="uk-UA"/>
              </w:rPr>
            </w:pPr>
            <w:r w:rsidRPr="001940F3">
              <w:rPr>
                <w:rFonts w:ascii="Times New Roman" w:hAnsi="Times New Roman" w:cs="Times New Roman"/>
                <w:b/>
                <w:bCs/>
                <w:sz w:val="24"/>
                <w:szCs w:val="24"/>
                <w:shd w:val="clear" w:color="auto" w:fill="FFFFFF"/>
                <w:lang w:val="uk-UA"/>
              </w:rPr>
              <w:lastRenderedPageBreak/>
              <w:t>4. Викладання та навчання (методи навчання, форми проведення навчальних занять)</w:t>
            </w:r>
          </w:p>
        </w:tc>
      </w:tr>
      <w:tr w:rsidR="001B3464" w:rsidRPr="001940F3" w14:paraId="017B1279" w14:textId="77777777" w:rsidTr="00E1311C">
        <w:tc>
          <w:tcPr>
            <w:tcW w:w="9628" w:type="dxa"/>
            <w:gridSpan w:val="2"/>
          </w:tcPr>
          <w:p w14:paraId="6FE3DCA7" w14:textId="275ED599" w:rsidR="00B90FA7" w:rsidRPr="001940F3" w:rsidRDefault="00B90FA7" w:rsidP="00B90FA7">
            <w:pPr>
              <w:spacing w:after="0" w:line="240" w:lineRule="auto"/>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Під час навчання за очною формою проводяться лекції (або тренінг, тематична</w:t>
            </w:r>
            <w:r w:rsidR="000A17E6" w:rsidRPr="001940F3">
              <w:rPr>
                <w:rFonts w:ascii="Times New Roman" w:hAnsi="Times New Roman" w:cs="Times New Roman"/>
                <w:sz w:val="24"/>
                <w:szCs w:val="24"/>
                <w:lang w:val="uk-UA"/>
              </w:rPr>
              <w:t xml:space="preserve"> </w:t>
            </w:r>
            <w:r w:rsidRPr="001940F3">
              <w:rPr>
                <w:rFonts w:ascii="Times New Roman" w:hAnsi="Times New Roman" w:cs="Times New Roman"/>
                <w:sz w:val="24"/>
                <w:szCs w:val="24"/>
                <w:lang w:val="uk-UA"/>
              </w:rPr>
              <w:t>дискусія, практичне заняття, розв’язання ситуаційних завдань, індивідуальна та</w:t>
            </w:r>
            <w:r w:rsidR="000A17E6" w:rsidRPr="001940F3">
              <w:rPr>
                <w:rFonts w:ascii="Times New Roman" w:hAnsi="Times New Roman" w:cs="Times New Roman"/>
                <w:sz w:val="24"/>
                <w:szCs w:val="24"/>
                <w:lang w:val="uk-UA"/>
              </w:rPr>
              <w:t xml:space="preserve"> </w:t>
            </w:r>
            <w:r w:rsidRPr="001940F3">
              <w:rPr>
                <w:rFonts w:ascii="Times New Roman" w:hAnsi="Times New Roman" w:cs="Times New Roman"/>
                <w:sz w:val="24"/>
                <w:szCs w:val="24"/>
                <w:lang w:val="uk-UA"/>
              </w:rPr>
              <w:t>групова робота учасників професійного навчання).</w:t>
            </w:r>
          </w:p>
          <w:p w14:paraId="58243E68" w14:textId="617FB311" w:rsidR="001907E9" w:rsidRPr="001940F3" w:rsidRDefault="00B90FA7" w:rsidP="00E1311C">
            <w:pPr>
              <w:spacing w:after="0" w:line="240" w:lineRule="auto"/>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Під час навчання за дистанційною формою проводяться лекція</w:t>
            </w:r>
            <w:r w:rsidR="00204BCF" w:rsidRPr="001940F3">
              <w:rPr>
                <w:rFonts w:ascii="Times New Roman" w:hAnsi="Times New Roman" w:cs="Times New Roman"/>
                <w:sz w:val="24"/>
                <w:szCs w:val="24"/>
                <w:lang w:val="uk-UA"/>
              </w:rPr>
              <w:t xml:space="preserve"> </w:t>
            </w:r>
            <w:r w:rsidRPr="001940F3">
              <w:rPr>
                <w:rFonts w:ascii="Times New Roman" w:hAnsi="Times New Roman" w:cs="Times New Roman"/>
                <w:sz w:val="24"/>
                <w:szCs w:val="24"/>
                <w:lang w:val="uk-UA"/>
              </w:rPr>
              <w:t xml:space="preserve">(або </w:t>
            </w:r>
            <w:r w:rsidR="000A17E6" w:rsidRPr="001940F3">
              <w:rPr>
                <w:rFonts w:ascii="Times New Roman" w:hAnsi="Times New Roman" w:cs="Times New Roman"/>
                <w:sz w:val="24"/>
                <w:szCs w:val="24"/>
                <w:lang w:val="uk-UA"/>
              </w:rPr>
              <w:t xml:space="preserve">тренінг, </w:t>
            </w:r>
            <w:r w:rsidRPr="001940F3">
              <w:rPr>
                <w:rFonts w:ascii="Times New Roman" w:hAnsi="Times New Roman" w:cs="Times New Roman"/>
                <w:sz w:val="24"/>
                <w:szCs w:val="24"/>
                <w:lang w:val="uk-UA"/>
              </w:rPr>
              <w:t xml:space="preserve">тематична дискусія, практичне заняття, </w:t>
            </w:r>
            <w:r w:rsidR="000A17E6" w:rsidRPr="001940F3">
              <w:rPr>
                <w:rFonts w:ascii="Times New Roman" w:hAnsi="Times New Roman" w:cs="Times New Roman"/>
                <w:sz w:val="24"/>
                <w:szCs w:val="24"/>
                <w:lang w:val="uk-UA"/>
              </w:rPr>
              <w:t>індивідуальна та групова робота учасників професійного навчання).</w:t>
            </w:r>
          </w:p>
        </w:tc>
      </w:tr>
      <w:tr w:rsidR="001B3464" w:rsidRPr="001940F3" w14:paraId="7B3C099E" w14:textId="77777777" w:rsidTr="00E1311C">
        <w:tc>
          <w:tcPr>
            <w:tcW w:w="9628" w:type="dxa"/>
            <w:gridSpan w:val="2"/>
          </w:tcPr>
          <w:p w14:paraId="698054A4" w14:textId="77777777" w:rsidR="001907E9" w:rsidRPr="001940F3" w:rsidRDefault="001907E9" w:rsidP="00E1311C">
            <w:pPr>
              <w:spacing w:after="0" w:line="240" w:lineRule="auto"/>
              <w:jc w:val="center"/>
              <w:rPr>
                <w:rFonts w:ascii="Times New Roman" w:hAnsi="Times New Roman" w:cs="Times New Roman"/>
                <w:sz w:val="24"/>
                <w:szCs w:val="24"/>
                <w:lang w:val="uk-UA"/>
              </w:rPr>
            </w:pPr>
            <w:r w:rsidRPr="001940F3">
              <w:rPr>
                <w:rFonts w:ascii="Times New Roman" w:hAnsi="Times New Roman" w:cs="Times New Roman"/>
                <w:b/>
                <w:bCs/>
                <w:sz w:val="24"/>
                <w:szCs w:val="24"/>
                <w:shd w:val="clear" w:color="auto" w:fill="FFFFFF"/>
                <w:lang w:val="uk-UA"/>
              </w:rPr>
              <w:t>5. Ресурсне забезпечення дистанційного навчання</w:t>
            </w:r>
          </w:p>
        </w:tc>
      </w:tr>
      <w:tr w:rsidR="001B3464" w:rsidRPr="001940F3" w14:paraId="2389C533" w14:textId="77777777" w:rsidTr="00E1311C">
        <w:tc>
          <w:tcPr>
            <w:tcW w:w="2337" w:type="dxa"/>
          </w:tcPr>
          <w:p w14:paraId="4949E93C" w14:textId="77777777" w:rsidR="001907E9" w:rsidRPr="001940F3" w:rsidRDefault="001907E9" w:rsidP="00E1311C">
            <w:pPr>
              <w:pStyle w:val="rvps14"/>
              <w:spacing w:before="0" w:beforeAutospacing="0" w:after="0" w:afterAutospacing="0"/>
              <w:rPr>
                <w:lang w:val="uk-UA"/>
              </w:rPr>
            </w:pPr>
            <w:r w:rsidRPr="001940F3">
              <w:rPr>
                <w:lang w:val="uk-UA"/>
              </w:rPr>
              <w:t>Назви вебплатформи, вебсайту, електронної системи навчання, через які здійснюватиметься таке навчання, посилання (вебадреса)</w:t>
            </w:r>
          </w:p>
        </w:tc>
        <w:tc>
          <w:tcPr>
            <w:tcW w:w="7291" w:type="dxa"/>
          </w:tcPr>
          <w:p w14:paraId="33857FEF" w14:textId="2F281C80" w:rsidR="001907E9" w:rsidRPr="001940F3" w:rsidRDefault="001907E9" w:rsidP="00DF4331">
            <w:pPr>
              <w:spacing w:after="0" w:line="240" w:lineRule="auto"/>
              <w:jc w:val="both"/>
              <w:rPr>
                <w:rFonts w:ascii="Times New Roman" w:hAnsi="Times New Roman" w:cs="Times New Roman"/>
                <w:sz w:val="24"/>
                <w:szCs w:val="24"/>
                <w:lang w:val="uk-UA"/>
              </w:rPr>
            </w:pPr>
            <w:r w:rsidRPr="001940F3">
              <w:rPr>
                <w:rFonts w:ascii="Times New Roman" w:eastAsia="Times New Roman" w:hAnsi="Times New Roman" w:cs="Times New Roman"/>
                <w:sz w:val="24"/>
                <w:szCs w:val="24"/>
                <w:lang w:val="uk-UA"/>
              </w:rPr>
              <w:t xml:space="preserve">сервіс для організації онлайн-конференцій та </w:t>
            </w:r>
            <w:proofErr w:type="spellStart"/>
            <w:r w:rsidRPr="001940F3">
              <w:rPr>
                <w:rFonts w:ascii="Times New Roman" w:eastAsia="Times New Roman" w:hAnsi="Times New Roman" w:cs="Times New Roman"/>
                <w:sz w:val="24"/>
                <w:szCs w:val="24"/>
                <w:lang w:val="uk-UA"/>
              </w:rPr>
              <w:t>відеозв’язку</w:t>
            </w:r>
            <w:proofErr w:type="spellEnd"/>
            <w:r w:rsidRPr="001940F3">
              <w:rPr>
                <w:rFonts w:ascii="Times New Roman" w:eastAsia="Times New Roman" w:hAnsi="Times New Roman" w:cs="Times New Roman"/>
                <w:sz w:val="24"/>
                <w:szCs w:val="24"/>
                <w:lang w:val="uk-UA"/>
              </w:rPr>
              <w:t xml:space="preserve"> </w:t>
            </w:r>
            <w:proofErr w:type="spellStart"/>
            <w:r w:rsidRPr="001940F3">
              <w:rPr>
                <w:rFonts w:ascii="Times New Roman" w:eastAsia="Times New Roman" w:hAnsi="Times New Roman" w:cs="Times New Roman"/>
                <w:sz w:val="24"/>
                <w:szCs w:val="24"/>
                <w:lang w:val="uk-UA"/>
              </w:rPr>
              <w:t>GoogleMeet</w:t>
            </w:r>
            <w:proofErr w:type="spellEnd"/>
            <w:r w:rsidRPr="001940F3">
              <w:rPr>
                <w:rFonts w:ascii="Times New Roman" w:eastAsia="Times New Roman" w:hAnsi="Times New Roman" w:cs="Times New Roman"/>
                <w:sz w:val="24"/>
                <w:szCs w:val="24"/>
                <w:lang w:val="uk-UA"/>
              </w:rPr>
              <w:t xml:space="preserve">, </w:t>
            </w:r>
            <w:proofErr w:type="spellStart"/>
            <w:r w:rsidRPr="001940F3">
              <w:rPr>
                <w:rFonts w:ascii="Times New Roman" w:eastAsia="Times New Roman" w:hAnsi="Times New Roman" w:cs="Times New Roman"/>
                <w:sz w:val="24"/>
                <w:szCs w:val="24"/>
                <w:lang w:val="uk-UA"/>
              </w:rPr>
              <w:t>HantgousMeet</w:t>
            </w:r>
            <w:proofErr w:type="spellEnd"/>
            <w:r w:rsidRPr="001940F3">
              <w:rPr>
                <w:rFonts w:ascii="Times New Roman" w:eastAsia="Times New Roman" w:hAnsi="Times New Roman" w:cs="Times New Roman"/>
                <w:sz w:val="24"/>
                <w:szCs w:val="24"/>
                <w:lang w:val="uk-UA"/>
              </w:rPr>
              <w:t xml:space="preserve">, </w:t>
            </w:r>
            <w:proofErr w:type="spellStart"/>
            <w:r w:rsidRPr="001940F3">
              <w:rPr>
                <w:rFonts w:ascii="Times New Roman" w:eastAsia="Times New Roman" w:hAnsi="Times New Roman" w:cs="Times New Roman"/>
                <w:sz w:val="24"/>
                <w:szCs w:val="24"/>
                <w:lang w:val="uk-UA"/>
              </w:rPr>
              <w:t>Zoom</w:t>
            </w:r>
            <w:proofErr w:type="spellEnd"/>
            <w:r w:rsidRPr="001940F3">
              <w:rPr>
                <w:rFonts w:ascii="Times New Roman" w:eastAsia="Times New Roman" w:hAnsi="Times New Roman" w:cs="Times New Roman"/>
                <w:sz w:val="24"/>
                <w:szCs w:val="24"/>
                <w:lang w:val="uk-UA"/>
              </w:rPr>
              <w:t>. Для дистанційного навчання доступ до вебкабінету відеоконференції надається під час реєстрації</w:t>
            </w:r>
          </w:p>
        </w:tc>
      </w:tr>
      <w:tr w:rsidR="001B3464" w:rsidRPr="001940F3" w14:paraId="36F9A902" w14:textId="77777777" w:rsidTr="00E1311C">
        <w:tc>
          <w:tcPr>
            <w:tcW w:w="2337" w:type="dxa"/>
          </w:tcPr>
          <w:p w14:paraId="775EF30A" w14:textId="77777777" w:rsidR="001907E9" w:rsidRPr="001940F3" w:rsidRDefault="001907E9" w:rsidP="00E1311C">
            <w:pPr>
              <w:pStyle w:val="rvps14"/>
              <w:spacing w:before="0" w:beforeAutospacing="0" w:after="0" w:afterAutospacing="0"/>
              <w:rPr>
                <w:lang w:val="uk-UA"/>
              </w:rPr>
            </w:pPr>
            <w:r w:rsidRPr="001940F3">
              <w:rPr>
                <w:lang w:val="uk-UA"/>
              </w:rPr>
              <w:t>Назва дистанційного курсу (модуля)</w:t>
            </w:r>
          </w:p>
        </w:tc>
        <w:tc>
          <w:tcPr>
            <w:tcW w:w="7291" w:type="dxa"/>
          </w:tcPr>
          <w:p w14:paraId="109ECBB5" w14:textId="2EFF5768" w:rsidR="001907E9" w:rsidRPr="001940F3" w:rsidRDefault="00DF4331" w:rsidP="00E1311C">
            <w:pPr>
              <w:spacing w:after="0" w:line="240" w:lineRule="auto"/>
              <w:rPr>
                <w:rFonts w:ascii="Times New Roman" w:hAnsi="Times New Roman" w:cs="Times New Roman"/>
                <w:sz w:val="24"/>
                <w:szCs w:val="24"/>
                <w:lang w:val="uk-UA"/>
              </w:rPr>
            </w:pPr>
            <w:r w:rsidRPr="001940F3">
              <w:rPr>
                <w:rFonts w:ascii="Times New Roman" w:hAnsi="Times New Roman" w:cs="Times New Roman"/>
                <w:sz w:val="24"/>
                <w:szCs w:val="24"/>
                <w:lang w:val="uk-UA"/>
              </w:rPr>
              <w:t>Стратегічне управління та планування в публічному управлінні</w:t>
            </w:r>
          </w:p>
        </w:tc>
      </w:tr>
      <w:tr w:rsidR="001B3464" w:rsidRPr="001940F3" w14:paraId="7560AAF5" w14:textId="77777777" w:rsidTr="00E1311C">
        <w:tc>
          <w:tcPr>
            <w:tcW w:w="9628" w:type="dxa"/>
            <w:gridSpan w:val="2"/>
          </w:tcPr>
          <w:p w14:paraId="22D58BCB" w14:textId="77777777" w:rsidR="001907E9" w:rsidRPr="001940F3" w:rsidRDefault="001907E9" w:rsidP="00E1311C">
            <w:pPr>
              <w:spacing w:after="0" w:line="240" w:lineRule="auto"/>
              <w:jc w:val="center"/>
              <w:rPr>
                <w:rFonts w:ascii="Times New Roman" w:hAnsi="Times New Roman" w:cs="Times New Roman"/>
                <w:sz w:val="24"/>
                <w:szCs w:val="24"/>
                <w:lang w:val="uk-UA"/>
              </w:rPr>
            </w:pPr>
            <w:r w:rsidRPr="001940F3">
              <w:rPr>
                <w:rFonts w:ascii="Times New Roman" w:hAnsi="Times New Roman" w:cs="Times New Roman"/>
                <w:b/>
                <w:bCs/>
                <w:sz w:val="24"/>
                <w:szCs w:val="24"/>
                <w:shd w:val="clear" w:color="auto" w:fill="FFFFFF"/>
                <w:lang w:val="uk-UA"/>
              </w:rPr>
              <w:t>6. Оцінювання і форми поточного, підсумкового контролю</w:t>
            </w:r>
          </w:p>
        </w:tc>
      </w:tr>
      <w:tr w:rsidR="001B3464" w:rsidRPr="001940F3" w14:paraId="348FA467" w14:textId="77777777" w:rsidTr="00E1311C">
        <w:tc>
          <w:tcPr>
            <w:tcW w:w="2337" w:type="dxa"/>
          </w:tcPr>
          <w:p w14:paraId="188B6C65" w14:textId="77777777" w:rsidR="001907E9" w:rsidRPr="001940F3" w:rsidRDefault="001907E9" w:rsidP="00E1311C">
            <w:pPr>
              <w:pStyle w:val="rvps14"/>
              <w:spacing w:before="0" w:beforeAutospacing="0" w:after="0" w:afterAutospacing="0"/>
              <w:rPr>
                <w:lang w:val="uk-UA"/>
              </w:rPr>
            </w:pPr>
            <w:r w:rsidRPr="001940F3">
              <w:rPr>
                <w:lang w:val="uk-UA"/>
              </w:rPr>
              <w:t>Критерії оцінювання та їх питома вага у підсумковій оцінці (%)</w:t>
            </w:r>
          </w:p>
        </w:tc>
        <w:tc>
          <w:tcPr>
            <w:tcW w:w="7291" w:type="dxa"/>
          </w:tcPr>
          <w:p w14:paraId="44F08E53" w14:textId="77777777" w:rsidR="003F3D48" w:rsidRPr="001940F3" w:rsidRDefault="003F3D48" w:rsidP="00C73F54">
            <w:pPr>
              <w:widowControl w:val="0"/>
              <w:spacing w:after="0" w:line="235" w:lineRule="auto"/>
              <w:ind w:right="-1"/>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Відвідування занять (очно та/або дистанційно в синхронному режимі) – 40 %. </w:t>
            </w:r>
          </w:p>
          <w:p w14:paraId="5B90E768" w14:textId="77777777" w:rsidR="003F3D48" w:rsidRPr="001940F3" w:rsidRDefault="003F3D48" w:rsidP="00C73F54">
            <w:pPr>
              <w:widowControl w:val="0"/>
              <w:spacing w:after="0" w:line="235" w:lineRule="auto"/>
              <w:ind w:right="-1"/>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Поточний контроль – 30 %. </w:t>
            </w:r>
          </w:p>
          <w:p w14:paraId="610A7824" w14:textId="77777777" w:rsidR="003F3D48" w:rsidRPr="001940F3" w:rsidRDefault="003F3D48" w:rsidP="00C73F54">
            <w:pPr>
              <w:widowControl w:val="0"/>
              <w:spacing w:after="0" w:line="235" w:lineRule="auto"/>
              <w:ind w:right="-1"/>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Опрацювання обов’язкової літератури, інформаційних та інших матеріалів – 10 %. </w:t>
            </w:r>
          </w:p>
          <w:p w14:paraId="69AFE47A" w14:textId="77777777" w:rsidR="003F3D48" w:rsidRPr="001940F3" w:rsidRDefault="003F3D48" w:rsidP="00C73F54">
            <w:pPr>
              <w:widowControl w:val="0"/>
              <w:spacing w:after="0" w:line="235" w:lineRule="auto"/>
              <w:ind w:right="-1"/>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Підсумковий контроль – 20 %. </w:t>
            </w:r>
          </w:p>
          <w:p w14:paraId="182A9480" w14:textId="6DAC6FDB" w:rsidR="001907E9" w:rsidRPr="001940F3" w:rsidRDefault="003F3D48" w:rsidP="00C73F54">
            <w:pPr>
              <w:widowControl w:val="0"/>
              <w:spacing w:after="0" w:line="235" w:lineRule="auto"/>
              <w:ind w:right="-1"/>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Документ про підвищення кваліфікації видається за умови отримання учасником професійного навчання не менше ніж 85 % від загальної суми складових оцінювання результатів навчання, обрахованих із урахуванням питомої ваги кожної із них та за умови успішного проходження підсумкового контролю.</w:t>
            </w:r>
          </w:p>
        </w:tc>
      </w:tr>
      <w:tr w:rsidR="001907E9" w:rsidRPr="001940F3" w14:paraId="56723539" w14:textId="77777777" w:rsidTr="005B5893">
        <w:tc>
          <w:tcPr>
            <w:tcW w:w="2337" w:type="dxa"/>
          </w:tcPr>
          <w:p w14:paraId="05A2DC36" w14:textId="77777777" w:rsidR="001907E9" w:rsidRPr="001940F3" w:rsidRDefault="001907E9" w:rsidP="00E1311C">
            <w:pPr>
              <w:pStyle w:val="rvps14"/>
              <w:spacing w:before="0" w:beforeAutospacing="0" w:after="0" w:afterAutospacing="0"/>
              <w:rPr>
                <w:lang w:val="uk-UA"/>
              </w:rPr>
            </w:pPr>
            <w:r w:rsidRPr="001940F3">
              <w:rPr>
                <w:lang w:val="uk-UA"/>
              </w:rPr>
              <w:t>Форма підсумкового контролю</w:t>
            </w:r>
          </w:p>
        </w:tc>
        <w:tc>
          <w:tcPr>
            <w:tcW w:w="7291" w:type="dxa"/>
          </w:tcPr>
          <w:p w14:paraId="53E6C075" w14:textId="77777777" w:rsidR="001907E9" w:rsidRPr="001940F3" w:rsidRDefault="001907E9" w:rsidP="005B5893">
            <w:pPr>
              <w:spacing w:after="0" w:line="240" w:lineRule="auto"/>
              <w:rPr>
                <w:rFonts w:ascii="Times New Roman" w:hAnsi="Times New Roman" w:cs="Times New Roman"/>
                <w:sz w:val="24"/>
                <w:szCs w:val="24"/>
                <w:lang w:val="uk-UA"/>
              </w:rPr>
            </w:pPr>
            <w:r w:rsidRPr="001940F3">
              <w:rPr>
                <w:rFonts w:ascii="Times New Roman" w:eastAsia="Times New Roman" w:hAnsi="Times New Roman" w:cs="Times New Roman"/>
                <w:sz w:val="24"/>
                <w:szCs w:val="24"/>
                <w:lang w:val="uk-UA"/>
              </w:rPr>
              <w:t>комп’ютерне тестування</w:t>
            </w:r>
            <w:r w:rsidRPr="001940F3">
              <w:rPr>
                <w:rFonts w:ascii="Times New Roman" w:hAnsi="Times New Roman" w:cs="Times New Roman"/>
                <w:sz w:val="24"/>
                <w:szCs w:val="24"/>
                <w:lang w:val="uk-UA"/>
              </w:rPr>
              <w:t xml:space="preserve"> </w:t>
            </w:r>
          </w:p>
        </w:tc>
      </w:tr>
    </w:tbl>
    <w:p w14:paraId="7670BB0C" w14:textId="77777777" w:rsidR="001907E9" w:rsidRPr="001940F3" w:rsidRDefault="001907E9" w:rsidP="001907E9">
      <w:pPr>
        <w:shd w:val="clear" w:color="auto" w:fill="FFFFFF"/>
        <w:spacing w:after="100" w:afterAutospacing="1" w:line="240" w:lineRule="auto"/>
        <w:jc w:val="center"/>
        <w:rPr>
          <w:rFonts w:ascii="Times New Roman" w:hAnsi="Times New Roman" w:cs="Times New Roman"/>
          <w:b/>
          <w:bCs/>
          <w:sz w:val="24"/>
          <w:szCs w:val="24"/>
          <w:shd w:val="clear" w:color="auto" w:fill="FFFFFF"/>
          <w:lang w:val="uk-UA"/>
        </w:rPr>
      </w:pPr>
    </w:p>
    <w:p w14:paraId="5DC4B86A" w14:textId="77777777" w:rsidR="001907E9" w:rsidRPr="001940F3" w:rsidRDefault="001907E9" w:rsidP="001907E9">
      <w:pPr>
        <w:rPr>
          <w:rFonts w:ascii="Times New Roman" w:hAnsi="Times New Roman" w:cs="Times New Roman"/>
          <w:b/>
          <w:bCs/>
          <w:sz w:val="24"/>
          <w:szCs w:val="24"/>
          <w:shd w:val="clear" w:color="auto" w:fill="FFFFFF"/>
          <w:lang w:val="uk-UA"/>
        </w:rPr>
      </w:pPr>
      <w:r w:rsidRPr="001940F3">
        <w:rPr>
          <w:rFonts w:ascii="Times New Roman" w:hAnsi="Times New Roman" w:cs="Times New Roman"/>
          <w:b/>
          <w:bCs/>
          <w:sz w:val="24"/>
          <w:szCs w:val="24"/>
          <w:shd w:val="clear" w:color="auto" w:fill="FFFFFF"/>
          <w:lang w:val="uk-UA"/>
        </w:rPr>
        <w:br w:type="page"/>
      </w:r>
    </w:p>
    <w:p w14:paraId="5EE39A7D" w14:textId="77777777" w:rsidR="001907E9" w:rsidRPr="001940F3" w:rsidRDefault="001907E9" w:rsidP="001907E9">
      <w:pPr>
        <w:shd w:val="clear" w:color="auto" w:fill="FFFFFF"/>
        <w:spacing w:after="0" w:line="240" w:lineRule="auto"/>
        <w:jc w:val="center"/>
        <w:rPr>
          <w:rFonts w:ascii="Times New Roman" w:hAnsi="Times New Roman"/>
          <w:b/>
          <w:bCs/>
          <w:sz w:val="24"/>
          <w:szCs w:val="24"/>
          <w:shd w:val="clear" w:color="auto" w:fill="FFFFFF"/>
          <w:lang w:val="uk-UA"/>
        </w:rPr>
      </w:pPr>
      <w:r w:rsidRPr="001940F3">
        <w:rPr>
          <w:rFonts w:ascii="Times New Roman" w:hAnsi="Times New Roman"/>
          <w:b/>
          <w:bCs/>
          <w:sz w:val="24"/>
          <w:szCs w:val="24"/>
          <w:shd w:val="clear" w:color="auto" w:fill="FFFFFF"/>
          <w:lang w:val="uk-UA"/>
        </w:rPr>
        <w:lastRenderedPageBreak/>
        <w:t xml:space="preserve">СТРУКТУРА ПРОГРАМИ </w:t>
      </w:r>
    </w:p>
    <w:p w14:paraId="5CAAA166" w14:textId="77777777" w:rsidR="001907E9" w:rsidRPr="001940F3" w:rsidRDefault="001907E9" w:rsidP="001907E9">
      <w:pPr>
        <w:shd w:val="clear" w:color="auto" w:fill="FFFFFF"/>
        <w:spacing w:after="0" w:line="240" w:lineRule="auto"/>
        <w:jc w:val="center"/>
        <w:rPr>
          <w:rFonts w:ascii="Times New Roman" w:hAnsi="Times New Roman"/>
          <w:sz w:val="24"/>
          <w:szCs w:val="24"/>
          <w:shd w:val="clear" w:color="auto" w:fill="FFFFFF"/>
          <w:lang w:val="uk-UA"/>
        </w:rPr>
      </w:pPr>
      <w:r w:rsidRPr="001940F3">
        <w:rPr>
          <w:rFonts w:ascii="Times New Roman" w:hAnsi="Times New Roman"/>
          <w:sz w:val="24"/>
          <w:szCs w:val="24"/>
          <w:shd w:val="clear" w:color="auto" w:fill="FFFFFF"/>
          <w:lang w:val="uk-UA"/>
        </w:rPr>
        <w:t>(для очної форми навчання)</w:t>
      </w:r>
    </w:p>
    <w:p w14:paraId="01865D28" w14:textId="77777777" w:rsidR="00293A50" w:rsidRPr="001940F3" w:rsidRDefault="00293A50" w:rsidP="001907E9">
      <w:pPr>
        <w:shd w:val="clear" w:color="auto" w:fill="FFFFFF"/>
        <w:spacing w:after="0" w:line="240" w:lineRule="auto"/>
        <w:jc w:val="center"/>
        <w:rPr>
          <w:rFonts w:ascii="Times New Roman" w:hAnsi="Times New Roman"/>
          <w:sz w:val="24"/>
          <w:szCs w:val="24"/>
          <w:shd w:val="clear" w:color="auto" w:fill="FFFFFF"/>
          <w:lang w:val="uk-UA"/>
        </w:rPr>
      </w:pPr>
    </w:p>
    <w:p w14:paraId="18FEA6CA" w14:textId="77777777" w:rsidR="001907E9" w:rsidRPr="001940F3" w:rsidRDefault="001907E9" w:rsidP="001907E9">
      <w:pPr>
        <w:shd w:val="clear" w:color="auto" w:fill="FFFFFF"/>
        <w:spacing w:after="0" w:line="240" w:lineRule="auto"/>
        <w:jc w:val="center"/>
        <w:rPr>
          <w:rFonts w:ascii="Times New Roman" w:hAnsi="Times New Roman"/>
          <w:sz w:val="24"/>
          <w:szCs w:val="24"/>
          <w:lang w:val="uk-U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276"/>
        <w:gridCol w:w="708"/>
        <w:gridCol w:w="709"/>
        <w:gridCol w:w="709"/>
        <w:gridCol w:w="709"/>
      </w:tblGrid>
      <w:tr w:rsidR="001B3464" w:rsidRPr="001940F3" w14:paraId="370B9B63" w14:textId="77777777" w:rsidTr="005B5893">
        <w:trPr>
          <w:trHeight w:val="298"/>
        </w:trPr>
        <w:tc>
          <w:tcPr>
            <w:tcW w:w="5387" w:type="dxa"/>
            <w:vMerge w:val="restart"/>
            <w:vAlign w:val="center"/>
          </w:tcPr>
          <w:p w14:paraId="19EDF27D" w14:textId="7E0D147F" w:rsidR="001907E9" w:rsidRPr="001940F3" w:rsidRDefault="001907E9" w:rsidP="005B5893">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Назва тем</w:t>
            </w:r>
          </w:p>
        </w:tc>
        <w:tc>
          <w:tcPr>
            <w:tcW w:w="4111" w:type="dxa"/>
            <w:gridSpan w:val="5"/>
          </w:tcPr>
          <w:p w14:paraId="587C63C0" w14:textId="77777777" w:rsidR="001907E9" w:rsidRPr="001940F3" w:rsidRDefault="001907E9" w:rsidP="00E1311C">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Кількість годин</w:t>
            </w:r>
          </w:p>
        </w:tc>
      </w:tr>
      <w:tr w:rsidR="001B3464" w:rsidRPr="001940F3" w14:paraId="28F6D898" w14:textId="77777777" w:rsidTr="00B96B48">
        <w:tc>
          <w:tcPr>
            <w:tcW w:w="5387" w:type="dxa"/>
            <w:vMerge/>
          </w:tcPr>
          <w:p w14:paraId="5354E840" w14:textId="77777777" w:rsidR="001907E9" w:rsidRPr="001940F3" w:rsidRDefault="001907E9" w:rsidP="00E1311C">
            <w:pPr>
              <w:spacing w:after="0" w:line="240" w:lineRule="auto"/>
              <w:jc w:val="center"/>
              <w:rPr>
                <w:rFonts w:ascii="Times New Roman" w:eastAsia="Times New Roman" w:hAnsi="Times New Roman"/>
                <w:sz w:val="24"/>
                <w:szCs w:val="24"/>
                <w:lang w:val="uk-UA"/>
              </w:rPr>
            </w:pPr>
          </w:p>
        </w:tc>
        <w:tc>
          <w:tcPr>
            <w:tcW w:w="1276" w:type="dxa"/>
            <w:vMerge w:val="restart"/>
          </w:tcPr>
          <w:p w14:paraId="7B5EBD6E" w14:textId="77777777" w:rsidR="001907E9" w:rsidRPr="001940F3" w:rsidRDefault="001907E9" w:rsidP="00E1311C">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 xml:space="preserve">загальна кількість годин/ кредитів ЄКТС </w:t>
            </w:r>
          </w:p>
        </w:tc>
        <w:tc>
          <w:tcPr>
            <w:tcW w:w="2835" w:type="dxa"/>
            <w:gridSpan w:val="4"/>
          </w:tcPr>
          <w:p w14:paraId="7C963186" w14:textId="77777777" w:rsidR="001907E9" w:rsidRPr="001940F3" w:rsidRDefault="001907E9" w:rsidP="00E1311C">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у тому числі:</w:t>
            </w:r>
          </w:p>
        </w:tc>
      </w:tr>
      <w:tr w:rsidR="001B3464" w:rsidRPr="001940F3" w14:paraId="286270C9" w14:textId="77777777" w:rsidTr="00A9765A">
        <w:trPr>
          <w:cantSplit/>
          <w:trHeight w:val="1541"/>
        </w:trPr>
        <w:tc>
          <w:tcPr>
            <w:tcW w:w="5387" w:type="dxa"/>
            <w:vMerge/>
          </w:tcPr>
          <w:p w14:paraId="20DFFCE3" w14:textId="77777777" w:rsidR="001907E9" w:rsidRPr="001940F3" w:rsidRDefault="001907E9" w:rsidP="00E1311C">
            <w:pPr>
              <w:spacing w:after="0" w:line="240" w:lineRule="auto"/>
              <w:jc w:val="center"/>
              <w:rPr>
                <w:rFonts w:ascii="Times New Roman" w:eastAsia="Times New Roman" w:hAnsi="Times New Roman"/>
                <w:sz w:val="24"/>
                <w:szCs w:val="24"/>
                <w:lang w:val="uk-UA"/>
              </w:rPr>
            </w:pPr>
          </w:p>
        </w:tc>
        <w:tc>
          <w:tcPr>
            <w:tcW w:w="1276" w:type="dxa"/>
            <w:vMerge/>
          </w:tcPr>
          <w:p w14:paraId="4BF556BF" w14:textId="77777777" w:rsidR="001907E9" w:rsidRPr="001940F3" w:rsidRDefault="001907E9" w:rsidP="00E1311C">
            <w:pPr>
              <w:spacing w:after="0" w:line="240" w:lineRule="auto"/>
              <w:jc w:val="center"/>
              <w:rPr>
                <w:rFonts w:ascii="Times New Roman" w:eastAsia="Times New Roman" w:hAnsi="Times New Roman"/>
                <w:sz w:val="24"/>
                <w:szCs w:val="24"/>
                <w:lang w:val="uk-UA"/>
              </w:rPr>
            </w:pPr>
          </w:p>
        </w:tc>
        <w:tc>
          <w:tcPr>
            <w:tcW w:w="708" w:type="dxa"/>
            <w:textDirection w:val="btLr"/>
            <w:vAlign w:val="center"/>
          </w:tcPr>
          <w:p w14:paraId="1E0DC5C4" w14:textId="77777777" w:rsidR="001907E9" w:rsidRPr="005B5893" w:rsidRDefault="001907E9" w:rsidP="00E1311C">
            <w:pPr>
              <w:pStyle w:val="rvps12"/>
              <w:spacing w:before="0" w:beforeAutospacing="0" w:after="0" w:afterAutospacing="0"/>
              <w:ind w:left="113" w:right="113"/>
              <w:jc w:val="center"/>
              <w:rPr>
                <w:b/>
                <w:bCs/>
                <w:lang w:val="uk-UA"/>
              </w:rPr>
            </w:pPr>
            <w:r w:rsidRPr="005B5893">
              <w:rPr>
                <w:rStyle w:val="rvts9"/>
                <w:b/>
                <w:bCs/>
                <w:lang w:val="uk-UA"/>
              </w:rPr>
              <w:t>аудиторні заняття</w:t>
            </w:r>
          </w:p>
        </w:tc>
        <w:tc>
          <w:tcPr>
            <w:tcW w:w="709" w:type="dxa"/>
            <w:textDirection w:val="btLr"/>
            <w:vAlign w:val="center"/>
          </w:tcPr>
          <w:p w14:paraId="1168A4A8" w14:textId="77777777" w:rsidR="001907E9" w:rsidRPr="005B5893" w:rsidRDefault="001907E9" w:rsidP="00E1311C">
            <w:pPr>
              <w:pStyle w:val="rvps12"/>
              <w:spacing w:before="0" w:beforeAutospacing="0" w:after="0" w:afterAutospacing="0"/>
              <w:ind w:left="113" w:right="113"/>
              <w:jc w:val="center"/>
              <w:rPr>
                <w:b/>
                <w:bCs/>
                <w:lang w:val="uk-UA"/>
              </w:rPr>
            </w:pPr>
            <w:r w:rsidRPr="005B5893">
              <w:rPr>
                <w:rStyle w:val="rvts9"/>
                <w:b/>
                <w:bCs/>
                <w:lang w:val="uk-UA"/>
              </w:rPr>
              <w:t>дистанційні заняття</w:t>
            </w:r>
          </w:p>
        </w:tc>
        <w:tc>
          <w:tcPr>
            <w:tcW w:w="709" w:type="dxa"/>
            <w:textDirection w:val="btLr"/>
            <w:vAlign w:val="center"/>
          </w:tcPr>
          <w:p w14:paraId="76817A33" w14:textId="77777777" w:rsidR="001907E9" w:rsidRPr="005B5893" w:rsidRDefault="001907E9" w:rsidP="00E1311C">
            <w:pPr>
              <w:pStyle w:val="rvps12"/>
              <w:spacing w:before="0" w:beforeAutospacing="0" w:after="0" w:afterAutospacing="0"/>
              <w:ind w:left="113" w:right="113"/>
              <w:jc w:val="center"/>
              <w:rPr>
                <w:b/>
                <w:bCs/>
                <w:lang w:val="uk-UA"/>
              </w:rPr>
            </w:pPr>
            <w:r w:rsidRPr="005B5893">
              <w:rPr>
                <w:rStyle w:val="rvts9"/>
                <w:b/>
                <w:bCs/>
                <w:lang w:val="uk-UA"/>
              </w:rPr>
              <w:t>навчальні візити</w:t>
            </w:r>
          </w:p>
        </w:tc>
        <w:tc>
          <w:tcPr>
            <w:tcW w:w="709" w:type="dxa"/>
            <w:textDirection w:val="btLr"/>
            <w:vAlign w:val="center"/>
          </w:tcPr>
          <w:p w14:paraId="6039E711" w14:textId="77777777" w:rsidR="001907E9" w:rsidRPr="005B5893" w:rsidRDefault="001907E9" w:rsidP="00E1311C">
            <w:pPr>
              <w:pStyle w:val="rvps12"/>
              <w:spacing w:before="0" w:beforeAutospacing="0" w:after="0" w:afterAutospacing="0"/>
              <w:ind w:left="113" w:right="113"/>
              <w:jc w:val="center"/>
              <w:rPr>
                <w:b/>
                <w:bCs/>
                <w:lang w:val="uk-UA"/>
              </w:rPr>
            </w:pPr>
            <w:r w:rsidRPr="005B5893">
              <w:rPr>
                <w:rStyle w:val="rvts9"/>
                <w:b/>
                <w:bCs/>
                <w:lang w:val="uk-UA"/>
              </w:rPr>
              <w:t>самостійна робота</w:t>
            </w:r>
          </w:p>
        </w:tc>
      </w:tr>
      <w:tr w:rsidR="001B3464" w:rsidRPr="001940F3" w14:paraId="34A65E41" w14:textId="77777777" w:rsidTr="00880D8A">
        <w:trPr>
          <w:cantSplit/>
          <w:trHeight w:val="555"/>
        </w:trPr>
        <w:tc>
          <w:tcPr>
            <w:tcW w:w="5387" w:type="dxa"/>
          </w:tcPr>
          <w:p w14:paraId="3212718D" w14:textId="0ED03DF5" w:rsidR="00DF24B0" w:rsidRPr="001940F3" w:rsidRDefault="00DF24B0" w:rsidP="00DF24B0">
            <w:pPr>
              <w:spacing w:after="0" w:line="240" w:lineRule="auto"/>
              <w:jc w:val="both"/>
              <w:rPr>
                <w:rFonts w:ascii="Times New Roman" w:eastAsia="Times New Roman" w:hAnsi="Times New Roman"/>
                <w:sz w:val="24"/>
                <w:szCs w:val="24"/>
                <w:lang w:val="uk-UA"/>
              </w:rPr>
            </w:pPr>
            <w:r w:rsidRPr="001940F3">
              <w:rPr>
                <w:rFonts w:ascii="Times New Roman" w:hAnsi="Times New Roman" w:cs="Times New Roman"/>
                <w:sz w:val="24"/>
                <w:szCs w:val="24"/>
                <w:lang w:val="uk-UA"/>
              </w:rPr>
              <w:t xml:space="preserve">Тема 1. </w:t>
            </w:r>
            <w:r w:rsidRPr="001940F3">
              <w:rPr>
                <w:rFonts w:ascii="Times New Roman" w:eastAsia="Times New Roman" w:hAnsi="Times New Roman"/>
                <w:sz w:val="24"/>
                <w:szCs w:val="24"/>
                <w:shd w:val="clear" w:color="auto" w:fill="FFFFFF"/>
                <w:lang w:val="uk-UA"/>
              </w:rPr>
              <w:t>Поняття та зміст стратегічного управління та планування в публічному управлінні</w:t>
            </w:r>
            <w:r w:rsidR="005B5893">
              <w:rPr>
                <w:rFonts w:ascii="Times New Roman" w:eastAsia="Times New Roman" w:hAnsi="Times New Roman"/>
                <w:sz w:val="24"/>
                <w:szCs w:val="24"/>
                <w:shd w:val="clear" w:color="auto" w:fill="FFFFFF"/>
                <w:lang w:val="uk-UA"/>
              </w:rPr>
              <w:t>.</w:t>
            </w:r>
          </w:p>
        </w:tc>
        <w:tc>
          <w:tcPr>
            <w:tcW w:w="1276" w:type="dxa"/>
          </w:tcPr>
          <w:p w14:paraId="089AF09D" w14:textId="090259A4" w:rsidR="00DF24B0" w:rsidRPr="001940F3" w:rsidRDefault="00586B8E" w:rsidP="00E1311C">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3B0D67F7" w14:textId="4BDA1E84" w:rsidR="00DF24B0" w:rsidRPr="001940F3" w:rsidRDefault="00880D8A" w:rsidP="00DF24B0">
            <w:pPr>
              <w:pStyle w:val="rvps12"/>
              <w:spacing w:before="0" w:beforeAutospacing="0" w:after="0" w:afterAutospacing="0"/>
              <w:jc w:val="center"/>
              <w:rPr>
                <w:rStyle w:val="rvts9"/>
                <w:lang w:val="uk-UA"/>
              </w:rPr>
            </w:pPr>
            <w:r w:rsidRPr="001940F3">
              <w:rPr>
                <w:rStyle w:val="rvts9"/>
                <w:lang w:val="uk-UA"/>
              </w:rPr>
              <w:t>2</w:t>
            </w:r>
          </w:p>
        </w:tc>
        <w:tc>
          <w:tcPr>
            <w:tcW w:w="709" w:type="dxa"/>
            <w:vAlign w:val="center"/>
          </w:tcPr>
          <w:p w14:paraId="0C5A39AA" w14:textId="77777777" w:rsidR="00DF24B0" w:rsidRPr="001940F3" w:rsidRDefault="00DF24B0" w:rsidP="00DF24B0">
            <w:pPr>
              <w:pStyle w:val="rvps12"/>
              <w:spacing w:before="0" w:beforeAutospacing="0" w:after="0" w:afterAutospacing="0"/>
              <w:jc w:val="center"/>
              <w:rPr>
                <w:rStyle w:val="rvts9"/>
                <w:lang w:val="uk-UA"/>
              </w:rPr>
            </w:pPr>
          </w:p>
        </w:tc>
        <w:tc>
          <w:tcPr>
            <w:tcW w:w="709" w:type="dxa"/>
            <w:vAlign w:val="center"/>
          </w:tcPr>
          <w:p w14:paraId="7C62D472" w14:textId="77777777" w:rsidR="00DF24B0" w:rsidRPr="001940F3" w:rsidRDefault="00DF24B0" w:rsidP="00DF24B0">
            <w:pPr>
              <w:pStyle w:val="rvps12"/>
              <w:spacing w:before="0" w:beforeAutospacing="0" w:after="0" w:afterAutospacing="0"/>
              <w:jc w:val="center"/>
              <w:rPr>
                <w:rStyle w:val="rvts9"/>
                <w:lang w:val="uk-UA"/>
              </w:rPr>
            </w:pPr>
          </w:p>
        </w:tc>
        <w:tc>
          <w:tcPr>
            <w:tcW w:w="709" w:type="dxa"/>
            <w:vAlign w:val="center"/>
          </w:tcPr>
          <w:p w14:paraId="767D0143" w14:textId="77777777" w:rsidR="00DF24B0" w:rsidRPr="001940F3" w:rsidRDefault="00DF24B0" w:rsidP="00DF24B0">
            <w:pPr>
              <w:pStyle w:val="rvps12"/>
              <w:spacing w:before="0" w:beforeAutospacing="0" w:after="0" w:afterAutospacing="0"/>
              <w:jc w:val="center"/>
              <w:rPr>
                <w:rStyle w:val="rvts9"/>
                <w:lang w:val="uk-UA"/>
              </w:rPr>
            </w:pPr>
          </w:p>
        </w:tc>
      </w:tr>
      <w:tr w:rsidR="001B3464" w:rsidRPr="001940F3" w14:paraId="41A6FF48" w14:textId="77777777" w:rsidTr="00880D8A">
        <w:trPr>
          <w:cantSplit/>
          <w:trHeight w:val="833"/>
        </w:trPr>
        <w:tc>
          <w:tcPr>
            <w:tcW w:w="5387" w:type="dxa"/>
          </w:tcPr>
          <w:p w14:paraId="3AC93D3D" w14:textId="16875579" w:rsidR="00DF24B0" w:rsidRPr="001940F3" w:rsidRDefault="00DF24B0" w:rsidP="00DF24B0">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shd w:val="clear" w:color="auto" w:fill="FFFFFF"/>
                <w:lang w:val="uk-UA"/>
              </w:rPr>
              <w:t>Тема 2. Організація процесу стратегічного управління та планування в державному органі: етапи, технології та процедури.</w:t>
            </w:r>
          </w:p>
        </w:tc>
        <w:tc>
          <w:tcPr>
            <w:tcW w:w="1276" w:type="dxa"/>
          </w:tcPr>
          <w:p w14:paraId="553F0EA6" w14:textId="3A35AEF0" w:rsidR="00DF24B0" w:rsidRPr="001940F3" w:rsidRDefault="00586B8E" w:rsidP="00E1311C">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6F21C6B3" w14:textId="0DCEB8CC" w:rsidR="00DF24B0" w:rsidRPr="001940F3" w:rsidRDefault="00880D8A" w:rsidP="00DF24B0">
            <w:pPr>
              <w:pStyle w:val="rvps12"/>
              <w:spacing w:before="0" w:beforeAutospacing="0" w:after="0" w:afterAutospacing="0"/>
              <w:jc w:val="center"/>
              <w:rPr>
                <w:rStyle w:val="rvts9"/>
                <w:lang w:val="uk-UA"/>
              </w:rPr>
            </w:pPr>
            <w:r w:rsidRPr="001940F3">
              <w:rPr>
                <w:rStyle w:val="rvts9"/>
                <w:lang w:val="uk-UA"/>
              </w:rPr>
              <w:t>2</w:t>
            </w:r>
          </w:p>
        </w:tc>
        <w:tc>
          <w:tcPr>
            <w:tcW w:w="709" w:type="dxa"/>
            <w:vAlign w:val="center"/>
          </w:tcPr>
          <w:p w14:paraId="7DD0BD68" w14:textId="77777777" w:rsidR="00DF24B0" w:rsidRPr="001940F3" w:rsidRDefault="00DF24B0" w:rsidP="00DF24B0">
            <w:pPr>
              <w:pStyle w:val="rvps12"/>
              <w:spacing w:before="0" w:beforeAutospacing="0" w:after="0" w:afterAutospacing="0"/>
              <w:jc w:val="center"/>
              <w:rPr>
                <w:rStyle w:val="rvts9"/>
                <w:lang w:val="uk-UA"/>
              </w:rPr>
            </w:pPr>
          </w:p>
        </w:tc>
        <w:tc>
          <w:tcPr>
            <w:tcW w:w="709" w:type="dxa"/>
            <w:vAlign w:val="center"/>
          </w:tcPr>
          <w:p w14:paraId="4BFF2CB3" w14:textId="77777777" w:rsidR="00DF24B0" w:rsidRPr="001940F3" w:rsidRDefault="00DF24B0" w:rsidP="00DF24B0">
            <w:pPr>
              <w:pStyle w:val="rvps12"/>
              <w:spacing w:before="0" w:beforeAutospacing="0" w:after="0" w:afterAutospacing="0"/>
              <w:jc w:val="center"/>
              <w:rPr>
                <w:rStyle w:val="rvts9"/>
                <w:lang w:val="uk-UA"/>
              </w:rPr>
            </w:pPr>
          </w:p>
        </w:tc>
        <w:tc>
          <w:tcPr>
            <w:tcW w:w="709" w:type="dxa"/>
            <w:vAlign w:val="center"/>
          </w:tcPr>
          <w:p w14:paraId="1762BADA" w14:textId="77777777" w:rsidR="00DF24B0" w:rsidRPr="001940F3" w:rsidRDefault="00DF24B0" w:rsidP="00DF24B0">
            <w:pPr>
              <w:pStyle w:val="rvps12"/>
              <w:spacing w:before="0" w:beforeAutospacing="0" w:after="0" w:afterAutospacing="0"/>
              <w:jc w:val="center"/>
              <w:rPr>
                <w:rStyle w:val="rvts9"/>
                <w:lang w:val="uk-UA"/>
              </w:rPr>
            </w:pPr>
          </w:p>
        </w:tc>
      </w:tr>
      <w:tr w:rsidR="001B3464" w:rsidRPr="001940F3" w14:paraId="18C460E3" w14:textId="77777777" w:rsidTr="00E456C5">
        <w:trPr>
          <w:cantSplit/>
          <w:trHeight w:val="569"/>
        </w:trPr>
        <w:tc>
          <w:tcPr>
            <w:tcW w:w="5387" w:type="dxa"/>
          </w:tcPr>
          <w:p w14:paraId="6A5EBCA9" w14:textId="5D2658D6" w:rsidR="00C55E63" w:rsidRPr="001940F3" w:rsidRDefault="00DF24B0" w:rsidP="00E41846">
            <w:pPr>
              <w:spacing w:after="0" w:line="240" w:lineRule="auto"/>
              <w:jc w:val="both"/>
              <w:rPr>
                <w:rFonts w:ascii="Times New Roman" w:eastAsia="Times New Roman" w:hAnsi="Times New Roman"/>
                <w:sz w:val="24"/>
                <w:szCs w:val="24"/>
                <w:shd w:val="clear" w:color="auto" w:fill="FFFFFF"/>
                <w:lang w:val="uk-UA"/>
              </w:rPr>
            </w:pPr>
            <w:r w:rsidRPr="001940F3">
              <w:rPr>
                <w:rFonts w:ascii="Times New Roman" w:eastAsia="Times New Roman" w:hAnsi="Times New Roman"/>
                <w:sz w:val="24"/>
                <w:szCs w:val="24"/>
                <w:lang w:val="uk-UA"/>
              </w:rPr>
              <w:t>Тема 3. Стратегічні комунікації в системі публічного управління: планування та цілепокладання.</w:t>
            </w:r>
          </w:p>
        </w:tc>
        <w:tc>
          <w:tcPr>
            <w:tcW w:w="1276" w:type="dxa"/>
            <w:vAlign w:val="center"/>
          </w:tcPr>
          <w:p w14:paraId="4F788C31" w14:textId="3884F62B" w:rsidR="00C55E63"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tcPr>
          <w:p w14:paraId="5EA703BF" w14:textId="4F02D142" w:rsidR="00C55E63"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tcPr>
          <w:p w14:paraId="4847AF52"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011DBD13"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cPr>
          <w:p w14:paraId="6CEB4509" w14:textId="151CA822" w:rsidR="00C55E63" w:rsidRPr="001940F3" w:rsidRDefault="00E456C5" w:rsidP="00E456C5">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17AC8D52" w14:textId="77777777" w:rsidTr="00E456C5">
        <w:trPr>
          <w:cantSplit/>
          <w:trHeight w:val="573"/>
        </w:trPr>
        <w:tc>
          <w:tcPr>
            <w:tcW w:w="5387" w:type="dxa"/>
          </w:tcPr>
          <w:p w14:paraId="77AB9DFB" w14:textId="52314897" w:rsidR="00FE241B" w:rsidRPr="001940F3" w:rsidRDefault="00DF24B0" w:rsidP="00C55E63">
            <w:pPr>
              <w:spacing w:after="0" w:line="240" w:lineRule="auto"/>
              <w:jc w:val="both"/>
              <w:rPr>
                <w:rFonts w:ascii="Times New Roman" w:eastAsia="Times New Roman" w:hAnsi="Times New Roman"/>
                <w:sz w:val="24"/>
                <w:szCs w:val="24"/>
                <w:shd w:val="clear" w:color="auto" w:fill="FFFFFF"/>
                <w:lang w:val="uk-UA"/>
              </w:rPr>
            </w:pPr>
            <w:r w:rsidRPr="001940F3">
              <w:rPr>
                <w:rFonts w:ascii="Times New Roman" w:eastAsia="Times New Roman" w:hAnsi="Times New Roman"/>
                <w:sz w:val="24"/>
                <w:szCs w:val="24"/>
                <w:lang w:val="uk-UA"/>
              </w:rPr>
              <w:t xml:space="preserve">Тема 4. Аналіз та взаємодія зі </w:t>
            </w:r>
            <w:proofErr w:type="spellStart"/>
            <w:r w:rsidRPr="001940F3">
              <w:rPr>
                <w:rFonts w:ascii="Times New Roman" w:eastAsia="Times New Roman" w:hAnsi="Times New Roman"/>
                <w:sz w:val="24"/>
                <w:szCs w:val="24"/>
                <w:lang w:val="uk-UA"/>
              </w:rPr>
              <w:t>стейкхолдерами</w:t>
            </w:r>
            <w:proofErr w:type="spellEnd"/>
            <w:r w:rsidRPr="001940F3">
              <w:rPr>
                <w:rFonts w:ascii="Times New Roman" w:eastAsia="Times New Roman" w:hAnsi="Times New Roman"/>
                <w:sz w:val="24"/>
                <w:szCs w:val="24"/>
                <w:lang w:val="uk-UA"/>
              </w:rPr>
              <w:t xml:space="preserve"> у процесі реалізації стратегії.</w:t>
            </w:r>
          </w:p>
        </w:tc>
        <w:tc>
          <w:tcPr>
            <w:tcW w:w="1276" w:type="dxa"/>
            <w:vAlign w:val="center"/>
          </w:tcPr>
          <w:p w14:paraId="0DD8ACE9" w14:textId="5FE4A650" w:rsidR="00FE241B"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tcPr>
          <w:p w14:paraId="4C6E2176" w14:textId="3A22C2CB" w:rsidR="00FE241B"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tcPr>
          <w:p w14:paraId="38069C43" w14:textId="77777777" w:rsidR="00FE241B" w:rsidRPr="001940F3" w:rsidRDefault="00FE241B" w:rsidP="00DF24B0">
            <w:pPr>
              <w:pStyle w:val="rvps12"/>
              <w:spacing w:before="0" w:beforeAutospacing="0" w:after="0" w:afterAutospacing="0"/>
              <w:ind w:left="113" w:right="113"/>
              <w:jc w:val="center"/>
              <w:rPr>
                <w:rStyle w:val="rvts9"/>
                <w:b/>
                <w:bCs/>
                <w:lang w:val="uk-UA"/>
              </w:rPr>
            </w:pPr>
          </w:p>
        </w:tc>
        <w:tc>
          <w:tcPr>
            <w:tcW w:w="709" w:type="dxa"/>
            <w:textDirection w:val="btLr"/>
          </w:tcPr>
          <w:p w14:paraId="70A57B7F" w14:textId="77777777" w:rsidR="00FE241B" w:rsidRPr="001940F3" w:rsidRDefault="00FE241B" w:rsidP="00DF24B0">
            <w:pPr>
              <w:pStyle w:val="rvps12"/>
              <w:spacing w:before="0" w:beforeAutospacing="0" w:after="0" w:afterAutospacing="0"/>
              <w:ind w:left="113" w:right="113"/>
              <w:jc w:val="center"/>
              <w:rPr>
                <w:rStyle w:val="rvts9"/>
                <w:b/>
                <w:bCs/>
                <w:lang w:val="uk-UA"/>
              </w:rPr>
            </w:pPr>
          </w:p>
        </w:tc>
        <w:tc>
          <w:tcPr>
            <w:tcW w:w="709" w:type="dxa"/>
          </w:tcPr>
          <w:p w14:paraId="177FAA14" w14:textId="77777777" w:rsidR="00FE241B" w:rsidRPr="001940F3" w:rsidRDefault="00FE241B" w:rsidP="00E456C5">
            <w:pPr>
              <w:pStyle w:val="rvps12"/>
              <w:spacing w:before="0" w:beforeAutospacing="0" w:after="0" w:afterAutospacing="0"/>
              <w:jc w:val="center"/>
              <w:rPr>
                <w:rStyle w:val="rvts9"/>
                <w:lang w:val="uk-UA"/>
              </w:rPr>
            </w:pPr>
          </w:p>
        </w:tc>
      </w:tr>
      <w:tr w:rsidR="001B3464" w:rsidRPr="001940F3" w14:paraId="7A681BF6" w14:textId="77777777" w:rsidTr="00E456C5">
        <w:trPr>
          <w:cantSplit/>
          <w:trHeight w:val="553"/>
        </w:trPr>
        <w:tc>
          <w:tcPr>
            <w:tcW w:w="5387" w:type="dxa"/>
          </w:tcPr>
          <w:p w14:paraId="04F81CC8" w14:textId="65E5A6CF" w:rsidR="00FE241B" w:rsidRPr="001940F3" w:rsidRDefault="00DF24B0" w:rsidP="00C55E63">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5. </w:t>
            </w:r>
            <w:proofErr w:type="spellStart"/>
            <w:r w:rsidRPr="001940F3">
              <w:rPr>
                <w:rFonts w:ascii="Times New Roman" w:eastAsia="Times New Roman" w:hAnsi="Times New Roman"/>
                <w:sz w:val="24"/>
                <w:szCs w:val="24"/>
                <w:lang w:val="uk-UA"/>
              </w:rPr>
              <w:t>Адвокація</w:t>
            </w:r>
            <w:proofErr w:type="spellEnd"/>
            <w:r w:rsidRPr="001940F3">
              <w:rPr>
                <w:rFonts w:ascii="Times New Roman" w:eastAsia="Times New Roman" w:hAnsi="Times New Roman"/>
                <w:sz w:val="24"/>
                <w:szCs w:val="24"/>
                <w:lang w:val="uk-UA"/>
              </w:rPr>
              <w:t xml:space="preserve"> управлінських рішень та управління опором змінам</w:t>
            </w:r>
            <w:r w:rsidR="005B5893">
              <w:rPr>
                <w:rFonts w:ascii="Times New Roman" w:eastAsia="Times New Roman" w:hAnsi="Times New Roman"/>
                <w:sz w:val="24"/>
                <w:szCs w:val="24"/>
                <w:lang w:val="uk-UA"/>
              </w:rPr>
              <w:t>.</w:t>
            </w:r>
          </w:p>
        </w:tc>
        <w:tc>
          <w:tcPr>
            <w:tcW w:w="1276" w:type="dxa"/>
            <w:vAlign w:val="center"/>
          </w:tcPr>
          <w:p w14:paraId="3D74D223" w14:textId="61CD2AF8" w:rsidR="00FE241B"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tcPr>
          <w:p w14:paraId="45AE6C5F" w14:textId="6297BC36" w:rsidR="00FE241B"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tcPr>
          <w:p w14:paraId="4F804251" w14:textId="77777777" w:rsidR="00FE241B" w:rsidRPr="001940F3" w:rsidRDefault="00FE241B" w:rsidP="00DF24B0">
            <w:pPr>
              <w:pStyle w:val="rvps12"/>
              <w:spacing w:before="0" w:beforeAutospacing="0" w:after="0" w:afterAutospacing="0"/>
              <w:ind w:left="113" w:right="113"/>
              <w:jc w:val="center"/>
              <w:rPr>
                <w:rStyle w:val="rvts9"/>
                <w:b/>
                <w:bCs/>
                <w:lang w:val="uk-UA"/>
              </w:rPr>
            </w:pPr>
          </w:p>
        </w:tc>
        <w:tc>
          <w:tcPr>
            <w:tcW w:w="709" w:type="dxa"/>
            <w:textDirection w:val="btLr"/>
          </w:tcPr>
          <w:p w14:paraId="067CF40C" w14:textId="77777777" w:rsidR="00FE241B" w:rsidRPr="001940F3" w:rsidRDefault="00FE241B" w:rsidP="00DF24B0">
            <w:pPr>
              <w:pStyle w:val="rvps12"/>
              <w:spacing w:before="0" w:beforeAutospacing="0" w:after="0" w:afterAutospacing="0"/>
              <w:ind w:left="113" w:right="113"/>
              <w:jc w:val="center"/>
              <w:rPr>
                <w:rStyle w:val="rvts9"/>
                <w:b/>
                <w:bCs/>
                <w:lang w:val="uk-UA"/>
              </w:rPr>
            </w:pPr>
          </w:p>
        </w:tc>
        <w:tc>
          <w:tcPr>
            <w:tcW w:w="709" w:type="dxa"/>
          </w:tcPr>
          <w:p w14:paraId="02AB22F1" w14:textId="4D159D5F" w:rsidR="00FE241B" w:rsidRPr="001940F3" w:rsidRDefault="00E456C5" w:rsidP="00E456C5">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43211758" w14:textId="77777777" w:rsidTr="00880D8A">
        <w:trPr>
          <w:cantSplit/>
          <w:trHeight w:val="573"/>
        </w:trPr>
        <w:tc>
          <w:tcPr>
            <w:tcW w:w="5387" w:type="dxa"/>
          </w:tcPr>
          <w:p w14:paraId="16E473A2" w14:textId="72ADAAC5" w:rsidR="00C55E63" w:rsidRPr="001940F3" w:rsidRDefault="00DF24B0" w:rsidP="004272B0">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Тема 6. Антикризовий менеджмент та оцінка ефективності комунікації.</w:t>
            </w:r>
          </w:p>
        </w:tc>
        <w:tc>
          <w:tcPr>
            <w:tcW w:w="1276" w:type="dxa"/>
            <w:vAlign w:val="center"/>
          </w:tcPr>
          <w:p w14:paraId="5534B8DC" w14:textId="16F6591E" w:rsidR="00C55E63"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62A4B3CD" w14:textId="721C54FB" w:rsidR="00C55E63"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vAlign w:val="center"/>
          </w:tcPr>
          <w:p w14:paraId="63929E2E"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0ACB3B55"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31AFDF95"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r>
      <w:tr w:rsidR="001B3464" w:rsidRPr="001940F3" w14:paraId="747851B8" w14:textId="77777777" w:rsidTr="00E456C5">
        <w:trPr>
          <w:cantSplit/>
          <w:trHeight w:val="601"/>
        </w:trPr>
        <w:tc>
          <w:tcPr>
            <w:tcW w:w="5387" w:type="dxa"/>
          </w:tcPr>
          <w:p w14:paraId="06D4B621" w14:textId="4F5DF595" w:rsidR="00C55E63" w:rsidRPr="001940F3" w:rsidRDefault="00DF24B0" w:rsidP="00C55E63">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Тема 7. Проєктний підхід у формуванні та реалізації стратегічних документів розвитку територій.</w:t>
            </w:r>
          </w:p>
        </w:tc>
        <w:tc>
          <w:tcPr>
            <w:tcW w:w="1276" w:type="dxa"/>
            <w:vAlign w:val="center"/>
          </w:tcPr>
          <w:p w14:paraId="295BB168" w14:textId="03C59265" w:rsidR="00C55E63"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vAlign w:val="center"/>
          </w:tcPr>
          <w:p w14:paraId="3DB1BD12" w14:textId="43F51A91" w:rsidR="00C55E63"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vAlign w:val="center"/>
          </w:tcPr>
          <w:p w14:paraId="66AF30A8"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69EA840E"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vAlign w:val="center"/>
          </w:tcPr>
          <w:p w14:paraId="64D903EC" w14:textId="0DEA2A68" w:rsidR="00C55E63" w:rsidRPr="001940F3" w:rsidRDefault="00E456C5" w:rsidP="00E456C5">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1C98C50B" w14:textId="77777777" w:rsidTr="00880D8A">
        <w:trPr>
          <w:cantSplit/>
          <w:trHeight w:val="553"/>
        </w:trPr>
        <w:tc>
          <w:tcPr>
            <w:tcW w:w="5387" w:type="dxa"/>
          </w:tcPr>
          <w:p w14:paraId="2D205B3C" w14:textId="25745256" w:rsidR="00C55E63" w:rsidRPr="001940F3" w:rsidRDefault="00DF24B0" w:rsidP="004272B0">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8. Комунікації та </w:t>
            </w:r>
            <w:proofErr w:type="spellStart"/>
            <w:r w:rsidRPr="001940F3">
              <w:rPr>
                <w:rFonts w:ascii="Times New Roman" w:eastAsia="Times New Roman" w:hAnsi="Times New Roman"/>
                <w:sz w:val="24"/>
                <w:szCs w:val="24"/>
                <w:lang w:val="uk-UA"/>
              </w:rPr>
              <w:t>партисипація</w:t>
            </w:r>
            <w:proofErr w:type="spellEnd"/>
            <w:r w:rsidRPr="001940F3">
              <w:rPr>
                <w:rFonts w:ascii="Times New Roman" w:eastAsia="Times New Roman" w:hAnsi="Times New Roman"/>
                <w:sz w:val="24"/>
                <w:szCs w:val="24"/>
                <w:lang w:val="uk-UA"/>
              </w:rPr>
              <w:t xml:space="preserve"> в стратегічному процесі.</w:t>
            </w:r>
          </w:p>
        </w:tc>
        <w:tc>
          <w:tcPr>
            <w:tcW w:w="1276" w:type="dxa"/>
            <w:vAlign w:val="center"/>
          </w:tcPr>
          <w:p w14:paraId="4D58EA88" w14:textId="4D8DCC89" w:rsidR="00C55E63"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672A4629" w14:textId="2D091068" w:rsidR="00C55E63"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vAlign w:val="center"/>
          </w:tcPr>
          <w:p w14:paraId="5BD27C2B"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34F25F54"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513FEDF6" w14:textId="77777777" w:rsidR="00C55E63" w:rsidRPr="001940F3" w:rsidRDefault="00C55E63" w:rsidP="00DF24B0">
            <w:pPr>
              <w:pStyle w:val="rvps12"/>
              <w:spacing w:before="0" w:beforeAutospacing="0" w:after="0" w:afterAutospacing="0"/>
              <w:ind w:left="113" w:right="113"/>
              <w:jc w:val="center"/>
              <w:rPr>
                <w:rStyle w:val="rvts9"/>
                <w:b/>
                <w:bCs/>
                <w:lang w:val="uk-UA"/>
              </w:rPr>
            </w:pPr>
          </w:p>
        </w:tc>
      </w:tr>
      <w:tr w:rsidR="001B3464" w:rsidRPr="001940F3" w14:paraId="0273B1D4" w14:textId="77777777" w:rsidTr="00C75324">
        <w:trPr>
          <w:cantSplit/>
          <w:trHeight w:val="562"/>
        </w:trPr>
        <w:tc>
          <w:tcPr>
            <w:tcW w:w="5387" w:type="dxa"/>
          </w:tcPr>
          <w:p w14:paraId="6163838E" w14:textId="2D825366" w:rsidR="004272B0" w:rsidRPr="001940F3" w:rsidRDefault="00DF24B0" w:rsidP="004272B0">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9. </w:t>
            </w:r>
            <w:r w:rsidRPr="001940F3">
              <w:rPr>
                <w:rFonts w:ascii="Times New Roman" w:hAnsi="Times New Roman" w:cs="Times New Roman"/>
                <w:sz w:val="24"/>
                <w:szCs w:val="24"/>
                <w:lang w:val="uk-UA"/>
              </w:rPr>
              <w:t xml:space="preserve">Стратегічне управління та </w:t>
            </w:r>
            <w:r w:rsidRPr="001940F3">
              <w:rPr>
                <w:rStyle w:val="rvts9"/>
                <w:rFonts w:ascii="Times New Roman" w:hAnsi="Times New Roman"/>
                <w:sz w:val="24"/>
                <w:szCs w:val="24"/>
                <w:lang w:val="uk-UA"/>
              </w:rPr>
              <w:t>планування</w:t>
            </w:r>
            <w:r w:rsidRPr="001940F3">
              <w:rPr>
                <w:rFonts w:ascii="Times New Roman" w:hAnsi="Times New Roman" w:cs="Times New Roman"/>
                <w:sz w:val="24"/>
                <w:szCs w:val="24"/>
                <w:lang w:val="uk-UA"/>
              </w:rPr>
              <w:t xml:space="preserve"> розвитком персоналу як джерело підвищення </w:t>
            </w:r>
            <w:r w:rsidRPr="001940F3">
              <w:rPr>
                <w:rFonts w:ascii="Times New Roman" w:eastAsia="Times New Roman" w:hAnsi="Times New Roman" w:cs="Times New Roman"/>
                <w:sz w:val="24"/>
                <w:szCs w:val="24"/>
                <w:lang w:val="uk-UA"/>
              </w:rPr>
              <w:t>ефективності діяльності органу влади.</w:t>
            </w:r>
          </w:p>
        </w:tc>
        <w:tc>
          <w:tcPr>
            <w:tcW w:w="1276" w:type="dxa"/>
            <w:vAlign w:val="center"/>
          </w:tcPr>
          <w:p w14:paraId="41BAC550" w14:textId="53EC852D" w:rsidR="004272B0" w:rsidRPr="001940F3" w:rsidRDefault="00586B8E" w:rsidP="00DF24B0">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vAlign w:val="center"/>
          </w:tcPr>
          <w:p w14:paraId="35306907" w14:textId="4FC7368E" w:rsidR="004272B0"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vAlign w:val="center"/>
          </w:tcPr>
          <w:p w14:paraId="1D39F8A7" w14:textId="77777777" w:rsidR="004272B0" w:rsidRPr="001940F3" w:rsidRDefault="004272B0" w:rsidP="00DF24B0">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5404E09B" w14:textId="77777777" w:rsidR="004272B0" w:rsidRPr="001940F3" w:rsidRDefault="004272B0" w:rsidP="00DF24B0">
            <w:pPr>
              <w:pStyle w:val="rvps12"/>
              <w:spacing w:before="0" w:beforeAutospacing="0" w:after="0" w:afterAutospacing="0"/>
              <w:ind w:left="113" w:right="113"/>
              <w:jc w:val="center"/>
              <w:rPr>
                <w:rStyle w:val="rvts9"/>
                <w:b/>
                <w:bCs/>
                <w:lang w:val="uk-UA"/>
              </w:rPr>
            </w:pPr>
          </w:p>
        </w:tc>
        <w:tc>
          <w:tcPr>
            <w:tcW w:w="709" w:type="dxa"/>
            <w:vAlign w:val="center"/>
          </w:tcPr>
          <w:p w14:paraId="5A296E27" w14:textId="5D7DDE42" w:rsidR="004272B0" w:rsidRPr="001940F3" w:rsidRDefault="00C75324" w:rsidP="00C75324">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3FE9CA10" w14:textId="77777777" w:rsidTr="00C75324">
        <w:trPr>
          <w:cantSplit/>
          <w:trHeight w:val="555"/>
        </w:trPr>
        <w:tc>
          <w:tcPr>
            <w:tcW w:w="5387" w:type="dxa"/>
          </w:tcPr>
          <w:p w14:paraId="620C6113" w14:textId="19ECCA92" w:rsidR="004272B0" w:rsidRPr="001940F3" w:rsidRDefault="00DF24B0" w:rsidP="004272B0">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10. </w:t>
            </w:r>
            <w:r w:rsidRPr="001940F3">
              <w:rPr>
                <w:rFonts w:ascii="Times New Roman" w:hAnsi="Times New Roman" w:cs="Times New Roman"/>
                <w:sz w:val="24"/>
                <w:szCs w:val="24"/>
                <w:lang w:val="uk-UA"/>
              </w:rPr>
              <w:t xml:space="preserve">Стратегічне управління та планування </w:t>
            </w:r>
            <w:r w:rsidRPr="001940F3">
              <w:rPr>
                <w:rFonts w:ascii="Times New Roman" w:eastAsia="Times New Roman" w:hAnsi="Times New Roman"/>
                <w:sz w:val="24"/>
                <w:szCs w:val="24"/>
                <w:lang w:val="uk-UA"/>
              </w:rPr>
              <w:t>змін у публічному управлінні.</w:t>
            </w:r>
          </w:p>
        </w:tc>
        <w:tc>
          <w:tcPr>
            <w:tcW w:w="1276" w:type="dxa"/>
          </w:tcPr>
          <w:p w14:paraId="0FF4F06B" w14:textId="33BDEE48" w:rsidR="004272B0" w:rsidRPr="001940F3" w:rsidRDefault="00586B8E" w:rsidP="00E1311C">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vAlign w:val="center"/>
          </w:tcPr>
          <w:p w14:paraId="42B7FC88" w14:textId="2884B815" w:rsidR="004272B0" w:rsidRPr="001940F3" w:rsidRDefault="00880D8A" w:rsidP="00880D8A">
            <w:pPr>
              <w:pStyle w:val="rvps12"/>
              <w:spacing w:before="0" w:beforeAutospacing="0" w:after="0" w:afterAutospacing="0"/>
              <w:jc w:val="center"/>
              <w:rPr>
                <w:rStyle w:val="rvts9"/>
                <w:lang w:val="uk-UA"/>
              </w:rPr>
            </w:pPr>
            <w:r w:rsidRPr="001940F3">
              <w:rPr>
                <w:rStyle w:val="rvts9"/>
                <w:lang w:val="uk-UA"/>
              </w:rPr>
              <w:t>2</w:t>
            </w:r>
          </w:p>
        </w:tc>
        <w:tc>
          <w:tcPr>
            <w:tcW w:w="709" w:type="dxa"/>
            <w:textDirection w:val="btLr"/>
            <w:vAlign w:val="center"/>
          </w:tcPr>
          <w:p w14:paraId="275FC812" w14:textId="77777777" w:rsidR="004272B0" w:rsidRPr="001940F3" w:rsidRDefault="004272B0"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208B2C23" w14:textId="77777777" w:rsidR="004272B0" w:rsidRPr="001940F3" w:rsidRDefault="004272B0" w:rsidP="00E1311C">
            <w:pPr>
              <w:pStyle w:val="rvps12"/>
              <w:spacing w:before="0" w:beforeAutospacing="0" w:after="0" w:afterAutospacing="0"/>
              <w:ind w:left="113" w:right="113"/>
              <w:jc w:val="center"/>
              <w:rPr>
                <w:rStyle w:val="rvts9"/>
                <w:b/>
                <w:bCs/>
                <w:lang w:val="uk-UA"/>
              </w:rPr>
            </w:pPr>
          </w:p>
        </w:tc>
        <w:tc>
          <w:tcPr>
            <w:tcW w:w="709" w:type="dxa"/>
            <w:vAlign w:val="center"/>
          </w:tcPr>
          <w:p w14:paraId="16290D24" w14:textId="40C469E3" w:rsidR="004272B0" w:rsidRPr="001940F3" w:rsidRDefault="00C75324" w:rsidP="00C75324">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6869F385" w14:textId="77777777" w:rsidTr="00880D8A">
        <w:trPr>
          <w:cantSplit/>
          <w:trHeight w:val="581"/>
        </w:trPr>
        <w:tc>
          <w:tcPr>
            <w:tcW w:w="5387" w:type="dxa"/>
          </w:tcPr>
          <w:p w14:paraId="72A9A3D1" w14:textId="363D45FE" w:rsidR="004272B0" w:rsidRPr="005B5893" w:rsidRDefault="00DF24B0" w:rsidP="004272B0">
            <w:pPr>
              <w:spacing w:after="0" w:line="240" w:lineRule="auto"/>
              <w:jc w:val="both"/>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Тема 11. Стратегічні інструменти забезпечення стійкості країни в умовах воєнного стану</w:t>
            </w:r>
            <w:r w:rsidR="005B5893" w:rsidRPr="005B5893">
              <w:rPr>
                <w:rFonts w:ascii="Times New Roman" w:eastAsia="Times New Roman" w:hAnsi="Times New Roman"/>
                <w:sz w:val="24"/>
                <w:szCs w:val="24"/>
                <w:lang w:val="uk-UA"/>
              </w:rPr>
              <w:t>.</w:t>
            </w:r>
          </w:p>
        </w:tc>
        <w:tc>
          <w:tcPr>
            <w:tcW w:w="1276" w:type="dxa"/>
          </w:tcPr>
          <w:p w14:paraId="70FE7AD0" w14:textId="186B1F51" w:rsidR="004272B0" w:rsidRPr="005B5893" w:rsidRDefault="00586B8E" w:rsidP="00E1311C">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2</w:t>
            </w:r>
          </w:p>
        </w:tc>
        <w:tc>
          <w:tcPr>
            <w:tcW w:w="708" w:type="dxa"/>
            <w:vAlign w:val="center"/>
          </w:tcPr>
          <w:p w14:paraId="6DBA815C" w14:textId="0696D6F2" w:rsidR="004272B0" w:rsidRPr="005B5893" w:rsidRDefault="00880D8A" w:rsidP="00880D8A">
            <w:pPr>
              <w:pStyle w:val="rvps12"/>
              <w:spacing w:before="0" w:beforeAutospacing="0" w:after="0" w:afterAutospacing="0"/>
              <w:jc w:val="center"/>
              <w:rPr>
                <w:rStyle w:val="rvts9"/>
                <w:lang w:val="uk-UA"/>
              </w:rPr>
            </w:pPr>
            <w:r w:rsidRPr="005B5893">
              <w:rPr>
                <w:rStyle w:val="rvts9"/>
                <w:lang w:val="uk-UA"/>
              </w:rPr>
              <w:t>2</w:t>
            </w:r>
          </w:p>
        </w:tc>
        <w:tc>
          <w:tcPr>
            <w:tcW w:w="709" w:type="dxa"/>
            <w:textDirection w:val="btLr"/>
            <w:vAlign w:val="center"/>
          </w:tcPr>
          <w:p w14:paraId="270193BE" w14:textId="77777777" w:rsidR="004272B0" w:rsidRPr="005B5893" w:rsidRDefault="004272B0"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028DBA77" w14:textId="77777777" w:rsidR="004272B0" w:rsidRPr="005B5893" w:rsidRDefault="004272B0"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123723ED" w14:textId="77777777" w:rsidR="004272B0" w:rsidRPr="005B5893" w:rsidRDefault="004272B0" w:rsidP="00E1311C">
            <w:pPr>
              <w:pStyle w:val="rvps12"/>
              <w:spacing w:before="0" w:beforeAutospacing="0" w:after="0" w:afterAutospacing="0"/>
              <w:ind w:left="113" w:right="113"/>
              <w:jc w:val="center"/>
              <w:rPr>
                <w:rStyle w:val="rvts9"/>
                <w:b/>
                <w:bCs/>
                <w:lang w:val="uk-UA"/>
              </w:rPr>
            </w:pPr>
          </w:p>
        </w:tc>
      </w:tr>
      <w:tr w:rsidR="001B3464" w:rsidRPr="001940F3" w14:paraId="2DB52134" w14:textId="77777777" w:rsidTr="00880D8A">
        <w:trPr>
          <w:cantSplit/>
          <w:trHeight w:val="597"/>
        </w:trPr>
        <w:tc>
          <w:tcPr>
            <w:tcW w:w="5387" w:type="dxa"/>
          </w:tcPr>
          <w:p w14:paraId="63AD20F5" w14:textId="3FD6E19F" w:rsidR="004272B0" w:rsidRPr="005B5893" w:rsidRDefault="00DF24B0" w:rsidP="004272B0">
            <w:pPr>
              <w:spacing w:after="0" w:line="240" w:lineRule="auto"/>
              <w:jc w:val="both"/>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Тема 12. Інформаційна та комунікаційна стійкість органів публічної влади як складова стратегічного управління.</w:t>
            </w:r>
          </w:p>
        </w:tc>
        <w:tc>
          <w:tcPr>
            <w:tcW w:w="1276" w:type="dxa"/>
          </w:tcPr>
          <w:p w14:paraId="03D634AB" w14:textId="609D3420" w:rsidR="004272B0" w:rsidRPr="005B5893" w:rsidRDefault="00586B8E" w:rsidP="00E1311C">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2</w:t>
            </w:r>
          </w:p>
        </w:tc>
        <w:tc>
          <w:tcPr>
            <w:tcW w:w="708" w:type="dxa"/>
            <w:vAlign w:val="center"/>
          </w:tcPr>
          <w:p w14:paraId="4BAF398B" w14:textId="63C0C92B" w:rsidR="004272B0" w:rsidRPr="005B5893" w:rsidRDefault="00880D8A" w:rsidP="00880D8A">
            <w:pPr>
              <w:pStyle w:val="rvps12"/>
              <w:spacing w:before="0" w:beforeAutospacing="0" w:after="0" w:afterAutospacing="0"/>
              <w:jc w:val="center"/>
              <w:rPr>
                <w:rStyle w:val="rvts9"/>
                <w:lang w:val="uk-UA"/>
              </w:rPr>
            </w:pPr>
            <w:r w:rsidRPr="005B5893">
              <w:rPr>
                <w:rStyle w:val="rvts9"/>
                <w:lang w:val="uk-UA"/>
              </w:rPr>
              <w:t>2</w:t>
            </w:r>
          </w:p>
        </w:tc>
        <w:tc>
          <w:tcPr>
            <w:tcW w:w="709" w:type="dxa"/>
            <w:textDirection w:val="btLr"/>
            <w:vAlign w:val="center"/>
          </w:tcPr>
          <w:p w14:paraId="1C3F76E5" w14:textId="77777777" w:rsidR="004272B0" w:rsidRPr="005B5893" w:rsidRDefault="004272B0"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49C0EA29" w14:textId="77777777" w:rsidR="004272B0" w:rsidRPr="005B5893" w:rsidRDefault="004272B0"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08E3FEDD" w14:textId="77777777" w:rsidR="004272B0" w:rsidRPr="005B5893" w:rsidRDefault="004272B0" w:rsidP="00E1311C">
            <w:pPr>
              <w:pStyle w:val="rvps12"/>
              <w:spacing w:before="0" w:beforeAutospacing="0" w:after="0" w:afterAutospacing="0"/>
              <w:ind w:left="113" w:right="113"/>
              <w:jc w:val="center"/>
              <w:rPr>
                <w:rStyle w:val="rvts9"/>
                <w:b/>
                <w:bCs/>
                <w:lang w:val="uk-UA"/>
              </w:rPr>
            </w:pPr>
          </w:p>
        </w:tc>
      </w:tr>
      <w:tr w:rsidR="001B3464" w:rsidRPr="001940F3" w14:paraId="2E478F8A" w14:textId="77777777" w:rsidTr="00522983">
        <w:trPr>
          <w:cantSplit/>
          <w:trHeight w:val="365"/>
        </w:trPr>
        <w:tc>
          <w:tcPr>
            <w:tcW w:w="5387" w:type="dxa"/>
          </w:tcPr>
          <w:p w14:paraId="5FB332F8" w14:textId="6F5C6B6E" w:rsidR="005E6FC9" w:rsidRPr="005B5893" w:rsidRDefault="00DF24B0" w:rsidP="004272B0">
            <w:pPr>
              <w:spacing w:after="0" w:line="240" w:lineRule="auto"/>
              <w:jc w:val="both"/>
              <w:rPr>
                <w:rFonts w:ascii="Times New Roman" w:eastAsia="Times New Roman" w:hAnsi="Times New Roman"/>
                <w:i/>
                <w:iCs/>
                <w:sz w:val="24"/>
                <w:szCs w:val="24"/>
                <w:lang w:val="uk-UA"/>
              </w:rPr>
            </w:pPr>
            <w:r w:rsidRPr="005B5893">
              <w:rPr>
                <w:rFonts w:ascii="Times New Roman" w:hAnsi="Times New Roman" w:cs="Times New Roman"/>
                <w:bCs/>
                <w:sz w:val="24"/>
                <w:szCs w:val="24"/>
                <w:lang w:val="uk-UA"/>
              </w:rPr>
              <w:t>Підсумковий контроль результатів навчання</w:t>
            </w:r>
          </w:p>
        </w:tc>
        <w:tc>
          <w:tcPr>
            <w:tcW w:w="1276" w:type="dxa"/>
          </w:tcPr>
          <w:p w14:paraId="78B74F59" w14:textId="479250D3" w:rsidR="005E6FC9" w:rsidRPr="005B5893" w:rsidRDefault="00522983" w:rsidP="00E1311C">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1</w:t>
            </w:r>
          </w:p>
        </w:tc>
        <w:tc>
          <w:tcPr>
            <w:tcW w:w="708" w:type="dxa"/>
            <w:vAlign w:val="bottom"/>
          </w:tcPr>
          <w:p w14:paraId="2B6C01D1" w14:textId="53337DDA" w:rsidR="005E6FC9" w:rsidRPr="005B5893" w:rsidRDefault="00522983" w:rsidP="00522983">
            <w:pPr>
              <w:pStyle w:val="rvps12"/>
              <w:spacing w:before="0" w:beforeAutospacing="0" w:after="0" w:afterAutospacing="0"/>
              <w:jc w:val="center"/>
              <w:rPr>
                <w:rStyle w:val="rvts9"/>
                <w:lang w:val="uk-UA"/>
              </w:rPr>
            </w:pPr>
            <w:r w:rsidRPr="005B5893">
              <w:rPr>
                <w:rStyle w:val="rvts9"/>
                <w:lang w:val="uk-UA"/>
              </w:rPr>
              <w:t>1</w:t>
            </w:r>
          </w:p>
        </w:tc>
        <w:tc>
          <w:tcPr>
            <w:tcW w:w="709" w:type="dxa"/>
            <w:textDirection w:val="btLr"/>
            <w:vAlign w:val="center"/>
          </w:tcPr>
          <w:p w14:paraId="698E8BC2" w14:textId="77777777" w:rsidR="005E6FC9" w:rsidRPr="005B5893" w:rsidRDefault="005E6FC9"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1C9493B4" w14:textId="77777777" w:rsidR="005E6FC9" w:rsidRPr="005B5893" w:rsidRDefault="005E6FC9" w:rsidP="00E1311C">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0AF32E65" w14:textId="0C4A8726" w:rsidR="005E6FC9" w:rsidRPr="005B5893" w:rsidRDefault="005E6FC9" w:rsidP="00E1311C">
            <w:pPr>
              <w:pStyle w:val="rvps12"/>
              <w:spacing w:before="0" w:beforeAutospacing="0" w:after="0" w:afterAutospacing="0"/>
              <w:ind w:left="113" w:right="113"/>
              <w:jc w:val="center"/>
              <w:rPr>
                <w:rStyle w:val="rvts9"/>
                <w:b/>
                <w:bCs/>
                <w:lang w:val="uk-UA"/>
              </w:rPr>
            </w:pPr>
          </w:p>
        </w:tc>
      </w:tr>
      <w:tr w:rsidR="001B3464" w:rsidRPr="001940F3" w14:paraId="7AEB1949" w14:textId="77777777" w:rsidTr="00B96B48">
        <w:tc>
          <w:tcPr>
            <w:tcW w:w="5387" w:type="dxa"/>
            <w:tcBorders>
              <w:top w:val="single" w:sz="4" w:space="0" w:color="auto"/>
              <w:left w:val="single" w:sz="4" w:space="0" w:color="auto"/>
              <w:bottom w:val="single" w:sz="4" w:space="0" w:color="auto"/>
              <w:right w:val="single" w:sz="4" w:space="0" w:color="auto"/>
            </w:tcBorders>
          </w:tcPr>
          <w:p w14:paraId="615EB9CB" w14:textId="7B9E7A92" w:rsidR="00522983" w:rsidRPr="005B5893" w:rsidRDefault="00522983" w:rsidP="00E1311C">
            <w:pPr>
              <w:spacing w:after="0" w:line="240" w:lineRule="auto"/>
              <w:jc w:val="both"/>
              <w:rPr>
                <w:rFonts w:ascii="Times New Roman" w:eastAsia="Times New Roman" w:hAnsi="Times New Roman"/>
                <w:b/>
                <w:bCs/>
                <w:sz w:val="24"/>
                <w:szCs w:val="24"/>
                <w:lang w:val="uk-UA"/>
              </w:rPr>
            </w:pPr>
            <w:r w:rsidRPr="005B5893">
              <w:rPr>
                <w:rFonts w:ascii="Times New Roman" w:eastAsia="Times New Roman" w:hAnsi="Times New Roman"/>
                <w:b/>
                <w:bCs/>
                <w:sz w:val="24"/>
                <w:szCs w:val="24"/>
                <w:lang w:val="uk-UA"/>
              </w:rPr>
              <w:t>РА</w:t>
            </w:r>
            <w:r w:rsidRPr="005B5893">
              <w:rPr>
                <w:rFonts w:ascii="Times New Roman" w:eastAsia="Times New Roman" w:hAnsi="Times New Roman"/>
                <w:b/>
                <w:sz w:val="24"/>
                <w:szCs w:val="24"/>
                <w:lang w:val="uk-UA"/>
              </w:rPr>
              <w:t>ЗОМ</w:t>
            </w:r>
          </w:p>
        </w:tc>
        <w:tc>
          <w:tcPr>
            <w:tcW w:w="1276" w:type="dxa"/>
            <w:tcBorders>
              <w:top w:val="single" w:sz="4" w:space="0" w:color="auto"/>
              <w:left w:val="single" w:sz="4" w:space="0" w:color="auto"/>
              <w:bottom w:val="single" w:sz="4" w:space="0" w:color="auto"/>
              <w:right w:val="single" w:sz="4" w:space="0" w:color="auto"/>
            </w:tcBorders>
            <w:vAlign w:val="center"/>
          </w:tcPr>
          <w:p w14:paraId="0A0A8B13" w14:textId="457F26D4" w:rsidR="001907E9" w:rsidRPr="005B5893" w:rsidRDefault="00522983" w:rsidP="00E1311C">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b/>
                <w:bCs/>
                <w:sz w:val="24"/>
                <w:szCs w:val="24"/>
                <w:lang w:val="uk-UA"/>
              </w:rPr>
              <w:t>30/1,0</w:t>
            </w:r>
          </w:p>
        </w:tc>
        <w:tc>
          <w:tcPr>
            <w:tcW w:w="708" w:type="dxa"/>
            <w:tcBorders>
              <w:top w:val="single" w:sz="4" w:space="0" w:color="auto"/>
              <w:left w:val="single" w:sz="4" w:space="0" w:color="auto"/>
              <w:bottom w:val="single" w:sz="4" w:space="0" w:color="auto"/>
              <w:right w:val="single" w:sz="4" w:space="0" w:color="auto"/>
            </w:tcBorders>
            <w:vAlign w:val="center"/>
          </w:tcPr>
          <w:p w14:paraId="518601B6" w14:textId="374AB748" w:rsidR="001907E9" w:rsidRPr="005B5893" w:rsidRDefault="00522983" w:rsidP="00E1311C">
            <w:pPr>
              <w:spacing w:after="0" w:line="240" w:lineRule="auto"/>
              <w:jc w:val="center"/>
              <w:rPr>
                <w:rFonts w:ascii="Times New Roman" w:eastAsia="Times New Roman" w:hAnsi="Times New Roman"/>
                <w:b/>
                <w:bCs/>
                <w:sz w:val="24"/>
                <w:szCs w:val="24"/>
                <w:lang w:val="uk-UA"/>
              </w:rPr>
            </w:pPr>
            <w:r w:rsidRPr="005B5893">
              <w:rPr>
                <w:rFonts w:ascii="Times New Roman" w:eastAsia="Times New Roman" w:hAnsi="Times New Roman"/>
                <w:b/>
                <w:bCs/>
                <w:sz w:val="24"/>
                <w:szCs w:val="24"/>
                <w:lang w:val="uk-UA"/>
              </w:rPr>
              <w:t>25</w:t>
            </w:r>
          </w:p>
        </w:tc>
        <w:tc>
          <w:tcPr>
            <w:tcW w:w="709" w:type="dxa"/>
            <w:tcBorders>
              <w:top w:val="single" w:sz="4" w:space="0" w:color="auto"/>
              <w:left w:val="single" w:sz="4" w:space="0" w:color="auto"/>
              <w:bottom w:val="single" w:sz="4" w:space="0" w:color="auto"/>
              <w:right w:val="single" w:sz="4" w:space="0" w:color="auto"/>
            </w:tcBorders>
            <w:vAlign w:val="center"/>
          </w:tcPr>
          <w:p w14:paraId="1CFC8A98" w14:textId="77777777" w:rsidR="001907E9" w:rsidRPr="005B5893" w:rsidRDefault="001907E9" w:rsidP="00E1311C">
            <w:pPr>
              <w:spacing w:after="0" w:line="240" w:lineRule="auto"/>
              <w:jc w:val="center"/>
              <w:rPr>
                <w:rFonts w:ascii="Times New Roman" w:eastAsia="Times New Roman" w:hAnsi="Times New Roman"/>
                <w:sz w:val="24"/>
                <w:szCs w:val="24"/>
                <w:lang w:val="uk-UA"/>
              </w:rPr>
            </w:pPr>
          </w:p>
        </w:tc>
        <w:tc>
          <w:tcPr>
            <w:tcW w:w="709" w:type="dxa"/>
            <w:vAlign w:val="center"/>
          </w:tcPr>
          <w:p w14:paraId="1F5DBD24" w14:textId="77777777" w:rsidR="001907E9" w:rsidRPr="005B5893" w:rsidRDefault="001907E9" w:rsidP="00E1311C">
            <w:pPr>
              <w:spacing w:after="0" w:line="240" w:lineRule="auto"/>
              <w:jc w:val="center"/>
              <w:rPr>
                <w:rFonts w:ascii="Times New Roman" w:eastAsia="Times New Roman" w:hAnsi="Times New Roman"/>
                <w:sz w:val="24"/>
                <w:szCs w:val="24"/>
                <w:lang w:val="uk-UA"/>
              </w:rPr>
            </w:pPr>
          </w:p>
        </w:tc>
        <w:tc>
          <w:tcPr>
            <w:tcW w:w="709" w:type="dxa"/>
            <w:vAlign w:val="center"/>
          </w:tcPr>
          <w:p w14:paraId="6A2DD256" w14:textId="01F76E2E" w:rsidR="001907E9" w:rsidRPr="005B5893" w:rsidRDefault="00522983" w:rsidP="00E1311C">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b/>
                <w:bCs/>
                <w:sz w:val="24"/>
                <w:szCs w:val="24"/>
                <w:lang w:val="uk-UA"/>
              </w:rPr>
              <w:t>5</w:t>
            </w:r>
          </w:p>
        </w:tc>
      </w:tr>
    </w:tbl>
    <w:p w14:paraId="2663D1A9" w14:textId="77777777" w:rsidR="001907E9" w:rsidRPr="001940F3" w:rsidRDefault="001907E9" w:rsidP="001907E9">
      <w:pPr>
        <w:pStyle w:val="rvps2"/>
        <w:shd w:val="clear" w:color="auto" w:fill="FFFFFF"/>
        <w:spacing w:before="0" w:beforeAutospacing="0" w:after="0" w:afterAutospacing="0"/>
        <w:ind w:firstLine="450"/>
        <w:jc w:val="center"/>
        <w:rPr>
          <w:rStyle w:val="rvts9"/>
          <w:b/>
          <w:bCs/>
          <w:lang w:val="uk-UA"/>
        </w:rPr>
      </w:pPr>
    </w:p>
    <w:p w14:paraId="1FEEBA1E" w14:textId="5676BEE8" w:rsidR="00C75324" w:rsidRPr="001940F3" w:rsidRDefault="001907E9" w:rsidP="003808DF">
      <w:pPr>
        <w:rPr>
          <w:rFonts w:ascii="Times New Roman" w:hAnsi="Times New Roman"/>
          <w:b/>
          <w:bCs/>
          <w:sz w:val="24"/>
          <w:szCs w:val="24"/>
          <w:shd w:val="clear" w:color="auto" w:fill="FFFFFF"/>
          <w:lang w:val="uk-UA"/>
        </w:rPr>
      </w:pPr>
      <w:r w:rsidRPr="001940F3">
        <w:rPr>
          <w:rFonts w:ascii="Times New Roman" w:hAnsi="Times New Roman"/>
          <w:b/>
          <w:bCs/>
          <w:sz w:val="24"/>
          <w:szCs w:val="24"/>
          <w:shd w:val="clear" w:color="auto" w:fill="FFFFFF"/>
          <w:lang w:val="uk-UA"/>
        </w:rPr>
        <w:br w:type="page"/>
      </w:r>
    </w:p>
    <w:p w14:paraId="5B9A7D8E" w14:textId="77777777" w:rsidR="002D2796" w:rsidRPr="001940F3" w:rsidRDefault="002D2796" w:rsidP="002D2796">
      <w:pPr>
        <w:shd w:val="clear" w:color="auto" w:fill="FFFFFF"/>
        <w:spacing w:after="0" w:line="240" w:lineRule="auto"/>
        <w:jc w:val="center"/>
        <w:rPr>
          <w:rFonts w:ascii="Times New Roman" w:hAnsi="Times New Roman"/>
          <w:b/>
          <w:bCs/>
          <w:sz w:val="24"/>
          <w:szCs w:val="24"/>
          <w:shd w:val="clear" w:color="auto" w:fill="FFFFFF"/>
          <w:lang w:val="uk-UA"/>
        </w:rPr>
      </w:pPr>
      <w:r w:rsidRPr="001940F3">
        <w:rPr>
          <w:rFonts w:ascii="Times New Roman" w:hAnsi="Times New Roman"/>
          <w:b/>
          <w:bCs/>
          <w:sz w:val="24"/>
          <w:szCs w:val="24"/>
          <w:shd w:val="clear" w:color="auto" w:fill="FFFFFF"/>
          <w:lang w:val="uk-UA"/>
        </w:rPr>
        <w:lastRenderedPageBreak/>
        <w:t xml:space="preserve">СТРУКТУРА ПРОГРАМИ </w:t>
      </w:r>
    </w:p>
    <w:p w14:paraId="50CFA327" w14:textId="11C3F873" w:rsidR="002D2796" w:rsidRPr="001940F3" w:rsidRDefault="002D2796" w:rsidP="002D2796">
      <w:pPr>
        <w:shd w:val="clear" w:color="auto" w:fill="FFFFFF"/>
        <w:spacing w:after="0" w:line="240" w:lineRule="auto"/>
        <w:jc w:val="center"/>
        <w:rPr>
          <w:rFonts w:ascii="Times New Roman" w:hAnsi="Times New Roman"/>
          <w:sz w:val="24"/>
          <w:szCs w:val="24"/>
          <w:shd w:val="clear" w:color="auto" w:fill="FFFFFF"/>
          <w:lang w:val="uk-UA"/>
        </w:rPr>
      </w:pPr>
      <w:r w:rsidRPr="001940F3">
        <w:rPr>
          <w:rFonts w:ascii="Times New Roman" w:hAnsi="Times New Roman"/>
          <w:sz w:val="24"/>
          <w:szCs w:val="24"/>
          <w:shd w:val="clear" w:color="auto" w:fill="FFFFFF"/>
          <w:lang w:val="uk-UA"/>
        </w:rPr>
        <w:t>(для дистанційної форми навчання)</w:t>
      </w:r>
    </w:p>
    <w:p w14:paraId="48B2DE97" w14:textId="77777777" w:rsidR="002D2796" w:rsidRPr="001940F3" w:rsidRDefault="002D2796" w:rsidP="002D2796">
      <w:pPr>
        <w:shd w:val="clear" w:color="auto" w:fill="FFFFFF"/>
        <w:spacing w:after="0" w:line="240" w:lineRule="auto"/>
        <w:jc w:val="center"/>
        <w:rPr>
          <w:rFonts w:ascii="Times New Roman" w:hAnsi="Times New Roman"/>
          <w:sz w:val="24"/>
          <w:szCs w:val="24"/>
          <w:lang w:val="uk-U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276"/>
        <w:gridCol w:w="708"/>
        <w:gridCol w:w="709"/>
        <w:gridCol w:w="709"/>
        <w:gridCol w:w="709"/>
      </w:tblGrid>
      <w:tr w:rsidR="001B3464" w:rsidRPr="001940F3" w14:paraId="18F38ADB" w14:textId="77777777" w:rsidTr="005B5893">
        <w:trPr>
          <w:trHeight w:val="298"/>
        </w:trPr>
        <w:tc>
          <w:tcPr>
            <w:tcW w:w="5387" w:type="dxa"/>
            <w:vMerge w:val="restart"/>
            <w:vAlign w:val="center"/>
          </w:tcPr>
          <w:p w14:paraId="567300B1" w14:textId="7D75121F" w:rsidR="002D2796" w:rsidRPr="001940F3" w:rsidRDefault="002D2796" w:rsidP="005B5893">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Назва тем</w:t>
            </w:r>
          </w:p>
        </w:tc>
        <w:tc>
          <w:tcPr>
            <w:tcW w:w="4111" w:type="dxa"/>
            <w:gridSpan w:val="5"/>
          </w:tcPr>
          <w:p w14:paraId="14EE6709" w14:textId="77777777" w:rsidR="002D2796" w:rsidRPr="001940F3" w:rsidRDefault="002D2796"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Кількість годин</w:t>
            </w:r>
          </w:p>
        </w:tc>
      </w:tr>
      <w:tr w:rsidR="001B3464" w:rsidRPr="001940F3" w14:paraId="4DDD71BA" w14:textId="77777777" w:rsidTr="00E17456">
        <w:tc>
          <w:tcPr>
            <w:tcW w:w="5387" w:type="dxa"/>
            <w:vMerge/>
          </w:tcPr>
          <w:p w14:paraId="5222AB14" w14:textId="77777777" w:rsidR="002D2796" w:rsidRPr="001940F3" w:rsidRDefault="002D2796" w:rsidP="00E17456">
            <w:pPr>
              <w:spacing w:after="0" w:line="240" w:lineRule="auto"/>
              <w:jc w:val="center"/>
              <w:rPr>
                <w:rFonts w:ascii="Times New Roman" w:eastAsia="Times New Roman" w:hAnsi="Times New Roman"/>
                <w:sz w:val="24"/>
                <w:szCs w:val="24"/>
                <w:lang w:val="uk-UA"/>
              </w:rPr>
            </w:pPr>
          </w:p>
        </w:tc>
        <w:tc>
          <w:tcPr>
            <w:tcW w:w="1276" w:type="dxa"/>
            <w:vMerge w:val="restart"/>
          </w:tcPr>
          <w:p w14:paraId="170A0EF6" w14:textId="77777777" w:rsidR="002D2796" w:rsidRPr="001940F3" w:rsidRDefault="002D2796"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 xml:space="preserve">загальна кількість годин/ кредитів ЄКТС </w:t>
            </w:r>
          </w:p>
        </w:tc>
        <w:tc>
          <w:tcPr>
            <w:tcW w:w="2835" w:type="dxa"/>
            <w:gridSpan w:val="4"/>
          </w:tcPr>
          <w:p w14:paraId="77ECAE08" w14:textId="77777777" w:rsidR="002D2796" w:rsidRPr="001940F3" w:rsidRDefault="002D2796"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b/>
                <w:bCs/>
                <w:sz w:val="24"/>
                <w:szCs w:val="24"/>
                <w:shd w:val="clear" w:color="auto" w:fill="FFFFFF"/>
                <w:lang w:val="uk-UA"/>
              </w:rPr>
              <w:t>у тому числі:</w:t>
            </w:r>
          </w:p>
        </w:tc>
      </w:tr>
      <w:tr w:rsidR="001B3464" w:rsidRPr="001940F3" w14:paraId="4C09EF5F" w14:textId="77777777" w:rsidTr="00E17456">
        <w:trPr>
          <w:cantSplit/>
          <w:trHeight w:val="1541"/>
        </w:trPr>
        <w:tc>
          <w:tcPr>
            <w:tcW w:w="5387" w:type="dxa"/>
            <w:vMerge/>
          </w:tcPr>
          <w:p w14:paraId="4360BA1F" w14:textId="77777777" w:rsidR="002D2796" w:rsidRPr="001940F3" w:rsidRDefault="002D2796" w:rsidP="00E17456">
            <w:pPr>
              <w:spacing w:after="0" w:line="240" w:lineRule="auto"/>
              <w:jc w:val="center"/>
              <w:rPr>
                <w:rFonts w:ascii="Times New Roman" w:eastAsia="Times New Roman" w:hAnsi="Times New Roman"/>
                <w:sz w:val="24"/>
                <w:szCs w:val="24"/>
                <w:lang w:val="uk-UA"/>
              </w:rPr>
            </w:pPr>
          </w:p>
        </w:tc>
        <w:tc>
          <w:tcPr>
            <w:tcW w:w="1276" w:type="dxa"/>
            <w:vMerge/>
          </w:tcPr>
          <w:p w14:paraId="70D11106" w14:textId="77777777" w:rsidR="002D2796" w:rsidRPr="001940F3" w:rsidRDefault="002D2796" w:rsidP="00E17456">
            <w:pPr>
              <w:spacing w:after="0" w:line="240" w:lineRule="auto"/>
              <w:jc w:val="center"/>
              <w:rPr>
                <w:rFonts w:ascii="Times New Roman" w:eastAsia="Times New Roman" w:hAnsi="Times New Roman"/>
                <w:sz w:val="24"/>
                <w:szCs w:val="24"/>
                <w:lang w:val="uk-UA"/>
              </w:rPr>
            </w:pPr>
          </w:p>
        </w:tc>
        <w:tc>
          <w:tcPr>
            <w:tcW w:w="708" w:type="dxa"/>
            <w:textDirection w:val="btLr"/>
            <w:vAlign w:val="center"/>
          </w:tcPr>
          <w:p w14:paraId="1F870440" w14:textId="77777777" w:rsidR="002D2796" w:rsidRPr="005B5893" w:rsidRDefault="002D2796" w:rsidP="00E17456">
            <w:pPr>
              <w:pStyle w:val="rvps12"/>
              <w:spacing w:before="0" w:beforeAutospacing="0" w:after="0" w:afterAutospacing="0"/>
              <w:ind w:left="113" w:right="113"/>
              <w:jc w:val="center"/>
              <w:rPr>
                <w:b/>
                <w:bCs/>
                <w:lang w:val="uk-UA"/>
              </w:rPr>
            </w:pPr>
            <w:r w:rsidRPr="005B5893">
              <w:rPr>
                <w:rStyle w:val="rvts9"/>
                <w:b/>
                <w:bCs/>
                <w:lang w:val="uk-UA"/>
              </w:rPr>
              <w:t>аудиторні заняття</w:t>
            </w:r>
          </w:p>
        </w:tc>
        <w:tc>
          <w:tcPr>
            <w:tcW w:w="709" w:type="dxa"/>
            <w:textDirection w:val="btLr"/>
            <w:vAlign w:val="center"/>
          </w:tcPr>
          <w:p w14:paraId="19BAC27A" w14:textId="77777777" w:rsidR="002D2796" w:rsidRPr="005B5893" w:rsidRDefault="002D2796" w:rsidP="00E17456">
            <w:pPr>
              <w:pStyle w:val="rvps12"/>
              <w:spacing w:before="0" w:beforeAutospacing="0" w:after="0" w:afterAutospacing="0"/>
              <w:ind w:left="113" w:right="113"/>
              <w:jc w:val="center"/>
              <w:rPr>
                <w:b/>
                <w:bCs/>
                <w:lang w:val="uk-UA"/>
              </w:rPr>
            </w:pPr>
            <w:r w:rsidRPr="005B5893">
              <w:rPr>
                <w:rStyle w:val="rvts9"/>
                <w:b/>
                <w:bCs/>
                <w:lang w:val="uk-UA"/>
              </w:rPr>
              <w:t>дистанційні заняття</w:t>
            </w:r>
          </w:p>
        </w:tc>
        <w:tc>
          <w:tcPr>
            <w:tcW w:w="709" w:type="dxa"/>
            <w:textDirection w:val="btLr"/>
            <w:vAlign w:val="center"/>
          </w:tcPr>
          <w:p w14:paraId="2CC370C7" w14:textId="77777777" w:rsidR="002D2796" w:rsidRPr="005B5893" w:rsidRDefault="002D2796" w:rsidP="00E17456">
            <w:pPr>
              <w:pStyle w:val="rvps12"/>
              <w:spacing w:before="0" w:beforeAutospacing="0" w:after="0" w:afterAutospacing="0"/>
              <w:ind w:left="113" w:right="113"/>
              <w:jc w:val="center"/>
              <w:rPr>
                <w:b/>
                <w:bCs/>
                <w:lang w:val="uk-UA"/>
              </w:rPr>
            </w:pPr>
            <w:r w:rsidRPr="005B5893">
              <w:rPr>
                <w:rStyle w:val="rvts9"/>
                <w:b/>
                <w:bCs/>
                <w:lang w:val="uk-UA"/>
              </w:rPr>
              <w:t>навчальні візити</w:t>
            </w:r>
          </w:p>
        </w:tc>
        <w:tc>
          <w:tcPr>
            <w:tcW w:w="709" w:type="dxa"/>
            <w:textDirection w:val="btLr"/>
            <w:vAlign w:val="center"/>
          </w:tcPr>
          <w:p w14:paraId="60CA4D72" w14:textId="77777777" w:rsidR="002D2796" w:rsidRPr="005B5893" w:rsidRDefault="002D2796" w:rsidP="00E17456">
            <w:pPr>
              <w:pStyle w:val="rvps12"/>
              <w:spacing w:before="0" w:beforeAutospacing="0" w:after="0" w:afterAutospacing="0"/>
              <w:ind w:left="113" w:right="113"/>
              <w:jc w:val="center"/>
              <w:rPr>
                <w:b/>
                <w:bCs/>
                <w:lang w:val="uk-UA"/>
              </w:rPr>
            </w:pPr>
            <w:r w:rsidRPr="005B5893">
              <w:rPr>
                <w:rStyle w:val="rvts9"/>
                <w:b/>
                <w:bCs/>
                <w:lang w:val="uk-UA"/>
              </w:rPr>
              <w:t>самостійна робота</w:t>
            </w:r>
          </w:p>
        </w:tc>
      </w:tr>
      <w:tr w:rsidR="001B3464" w:rsidRPr="001940F3" w14:paraId="09BD7570" w14:textId="77777777" w:rsidTr="00E17456">
        <w:trPr>
          <w:cantSplit/>
          <w:trHeight w:val="555"/>
        </w:trPr>
        <w:tc>
          <w:tcPr>
            <w:tcW w:w="5387" w:type="dxa"/>
          </w:tcPr>
          <w:p w14:paraId="3430EB00" w14:textId="32087745"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hAnsi="Times New Roman" w:cs="Times New Roman"/>
                <w:sz w:val="24"/>
                <w:szCs w:val="24"/>
                <w:lang w:val="uk-UA"/>
              </w:rPr>
              <w:t xml:space="preserve">Тема 1. </w:t>
            </w:r>
            <w:r w:rsidRPr="001940F3">
              <w:rPr>
                <w:rFonts w:ascii="Times New Roman" w:eastAsia="Times New Roman" w:hAnsi="Times New Roman"/>
                <w:sz w:val="24"/>
                <w:szCs w:val="24"/>
                <w:shd w:val="clear" w:color="auto" w:fill="FFFFFF"/>
                <w:lang w:val="uk-UA"/>
              </w:rPr>
              <w:t>Поняття та зміст стратегічного управління та планування в публічному управлінні</w:t>
            </w:r>
            <w:r w:rsidR="005B5893">
              <w:rPr>
                <w:rFonts w:ascii="Times New Roman" w:eastAsia="Times New Roman" w:hAnsi="Times New Roman"/>
                <w:sz w:val="24"/>
                <w:szCs w:val="24"/>
                <w:shd w:val="clear" w:color="auto" w:fill="FFFFFF"/>
                <w:lang w:val="uk-UA"/>
              </w:rPr>
              <w:t>.</w:t>
            </w:r>
          </w:p>
        </w:tc>
        <w:tc>
          <w:tcPr>
            <w:tcW w:w="1276" w:type="dxa"/>
          </w:tcPr>
          <w:p w14:paraId="53B43085" w14:textId="7FAF6ABA"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42B65022" w14:textId="04103261"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672CFED1" w14:textId="36DB3E21" w:rsidR="002D2796" w:rsidRPr="001940F3" w:rsidRDefault="00C46FB9" w:rsidP="00E17456">
            <w:pPr>
              <w:pStyle w:val="rvps12"/>
              <w:spacing w:before="0" w:beforeAutospacing="0" w:after="0" w:afterAutospacing="0"/>
              <w:jc w:val="center"/>
              <w:rPr>
                <w:rStyle w:val="rvts9"/>
                <w:lang w:val="uk-UA"/>
              </w:rPr>
            </w:pPr>
            <w:r w:rsidRPr="001940F3">
              <w:rPr>
                <w:rStyle w:val="rvts9"/>
                <w:lang w:val="uk-UA"/>
              </w:rPr>
              <w:t>2</w:t>
            </w:r>
          </w:p>
        </w:tc>
        <w:tc>
          <w:tcPr>
            <w:tcW w:w="709" w:type="dxa"/>
            <w:vAlign w:val="center"/>
          </w:tcPr>
          <w:p w14:paraId="4438894B" w14:textId="77777777"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47F7D544" w14:textId="77777777" w:rsidR="002D2796" w:rsidRPr="001940F3" w:rsidRDefault="002D2796" w:rsidP="00E17456">
            <w:pPr>
              <w:pStyle w:val="rvps12"/>
              <w:spacing w:before="0" w:beforeAutospacing="0" w:after="0" w:afterAutospacing="0"/>
              <w:jc w:val="center"/>
              <w:rPr>
                <w:rStyle w:val="rvts9"/>
                <w:lang w:val="uk-UA"/>
              </w:rPr>
            </w:pPr>
          </w:p>
        </w:tc>
      </w:tr>
      <w:tr w:rsidR="001B3464" w:rsidRPr="001940F3" w14:paraId="5744CE66" w14:textId="77777777" w:rsidTr="00E17456">
        <w:trPr>
          <w:cantSplit/>
          <w:trHeight w:val="833"/>
        </w:trPr>
        <w:tc>
          <w:tcPr>
            <w:tcW w:w="5387" w:type="dxa"/>
          </w:tcPr>
          <w:p w14:paraId="444EF419" w14:textId="77777777"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shd w:val="clear" w:color="auto" w:fill="FFFFFF"/>
                <w:lang w:val="uk-UA"/>
              </w:rPr>
              <w:t>Тема 2. Організація процесу стратегічного управління та планування в державному органі: етапи, технології та процедури.</w:t>
            </w:r>
          </w:p>
        </w:tc>
        <w:tc>
          <w:tcPr>
            <w:tcW w:w="1276" w:type="dxa"/>
          </w:tcPr>
          <w:p w14:paraId="23F73595" w14:textId="079E6898"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5DCF4814" w14:textId="7C69673C"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740D14E2" w14:textId="13EB3D13" w:rsidR="002D2796" w:rsidRPr="001940F3" w:rsidRDefault="00C46FB9" w:rsidP="00E17456">
            <w:pPr>
              <w:pStyle w:val="rvps12"/>
              <w:spacing w:before="0" w:beforeAutospacing="0" w:after="0" w:afterAutospacing="0"/>
              <w:jc w:val="center"/>
              <w:rPr>
                <w:rStyle w:val="rvts9"/>
                <w:lang w:val="uk-UA"/>
              </w:rPr>
            </w:pPr>
            <w:r w:rsidRPr="001940F3">
              <w:rPr>
                <w:rStyle w:val="rvts9"/>
                <w:lang w:val="uk-UA"/>
              </w:rPr>
              <w:t>2</w:t>
            </w:r>
          </w:p>
        </w:tc>
        <w:tc>
          <w:tcPr>
            <w:tcW w:w="709" w:type="dxa"/>
            <w:vAlign w:val="center"/>
          </w:tcPr>
          <w:p w14:paraId="34E71857" w14:textId="77777777"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209D8D5C" w14:textId="77777777" w:rsidR="002D2796" w:rsidRPr="001940F3" w:rsidRDefault="002D2796" w:rsidP="00E17456">
            <w:pPr>
              <w:pStyle w:val="rvps12"/>
              <w:spacing w:before="0" w:beforeAutospacing="0" w:after="0" w:afterAutospacing="0"/>
              <w:jc w:val="center"/>
              <w:rPr>
                <w:rStyle w:val="rvts9"/>
                <w:lang w:val="uk-UA"/>
              </w:rPr>
            </w:pPr>
          </w:p>
        </w:tc>
      </w:tr>
      <w:tr w:rsidR="001B3464" w:rsidRPr="001940F3" w14:paraId="60BAF520" w14:textId="77777777" w:rsidTr="00586B8E">
        <w:trPr>
          <w:cantSplit/>
          <w:trHeight w:val="569"/>
        </w:trPr>
        <w:tc>
          <w:tcPr>
            <w:tcW w:w="5387" w:type="dxa"/>
          </w:tcPr>
          <w:p w14:paraId="05AEFFF1" w14:textId="77777777" w:rsidR="002D2796" w:rsidRPr="001940F3" w:rsidRDefault="002D2796" w:rsidP="00E17456">
            <w:pPr>
              <w:spacing w:after="0" w:line="240" w:lineRule="auto"/>
              <w:jc w:val="both"/>
              <w:rPr>
                <w:rFonts w:ascii="Times New Roman" w:eastAsia="Times New Roman" w:hAnsi="Times New Roman"/>
                <w:sz w:val="24"/>
                <w:szCs w:val="24"/>
                <w:shd w:val="clear" w:color="auto" w:fill="FFFFFF"/>
                <w:lang w:val="uk-UA"/>
              </w:rPr>
            </w:pPr>
            <w:r w:rsidRPr="001940F3">
              <w:rPr>
                <w:rFonts w:ascii="Times New Roman" w:eastAsia="Times New Roman" w:hAnsi="Times New Roman"/>
                <w:sz w:val="24"/>
                <w:szCs w:val="24"/>
                <w:lang w:val="uk-UA"/>
              </w:rPr>
              <w:t>Тема 3. Стратегічні комунікації в системі публічного управління: планування та цілепокладання.</w:t>
            </w:r>
          </w:p>
        </w:tc>
        <w:tc>
          <w:tcPr>
            <w:tcW w:w="1276" w:type="dxa"/>
            <w:vAlign w:val="center"/>
          </w:tcPr>
          <w:p w14:paraId="259D6EB5" w14:textId="12205B79"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tcPr>
          <w:p w14:paraId="23ACEB66" w14:textId="72AA6B3F" w:rsidR="002D2796" w:rsidRPr="001940F3" w:rsidRDefault="002D2796" w:rsidP="00E17456">
            <w:pPr>
              <w:pStyle w:val="rvps12"/>
              <w:spacing w:before="0" w:beforeAutospacing="0" w:after="0" w:afterAutospacing="0"/>
              <w:jc w:val="center"/>
              <w:rPr>
                <w:rStyle w:val="rvts9"/>
                <w:lang w:val="uk-UA"/>
              </w:rPr>
            </w:pPr>
          </w:p>
        </w:tc>
        <w:tc>
          <w:tcPr>
            <w:tcW w:w="709" w:type="dxa"/>
          </w:tcPr>
          <w:p w14:paraId="3BCF7322" w14:textId="4292C783" w:rsidR="002D2796" w:rsidRPr="001940F3" w:rsidRDefault="00C46FB9"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2080B958"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tcPr>
          <w:p w14:paraId="05531E38" w14:textId="77777777" w:rsidR="002D2796" w:rsidRPr="001940F3" w:rsidRDefault="002D2796" w:rsidP="00E17456">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0C2149ED" w14:textId="77777777" w:rsidTr="00586B8E">
        <w:trPr>
          <w:cantSplit/>
          <w:trHeight w:val="573"/>
        </w:trPr>
        <w:tc>
          <w:tcPr>
            <w:tcW w:w="5387" w:type="dxa"/>
          </w:tcPr>
          <w:p w14:paraId="7F5AC1F6" w14:textId="77777777" w:rsidR="002D2796" w:rsidRPr="001940F3" w:rsidRDefault="002D2796" w:rsidP="00E17456">
            <w:pPr>
              <w:spacing w:after="0" w:line="240" w:lineRule="auto"/>
              <w:jc w:val="both"/>
              <w:rPr>
                <w:rFonts w:ascii="Times New Roman" w:eastAsia="Times New Roman" w:hAnsi="Times New Roman"/>
                <w:sz w:val="24"/>
                <w:szCs w:val="24"/>
                <w:shd w:val="clear" w:color="auto" w:fill="FFFFFF"/>
                <w:lang w:val="uk-UA"/>
              </w:rPr>
            </w:pPr>
            <w:r w:rsidRPr="001940F3">
              <w:rPr>
                <w:rFonts w:ascii="Times New Roman" w:eastAsia="Times New Roman" w:hAnsi="Times New Roman"/>
                <w:sz w:val="24"/>
                <w:szCs w:val="24"/>
                <w:lang w:val="uk-UA"/>
              </w:rPr>
              <w:t xml:space="preserve">Тема 4. Аналіз та взаємодія зі </w:t>
            </w:r>
            <w:proofErr w:type="spellStart"/>
            <w:r w:rsidRPr="001940F3">
              <w:rPr>
                <w:rFonts w:ascii="Times New Roman" w:eastAsia="Times New Roman" w:hAnsi="Times New Roman"/>
                <w:sz w:val="24"/>
                <w:szCs w:val="24"/>
                <w:lang w:val="uk-UA"/>
              </w:rPr>
              <w:t>стейкхолдерами</w:t>
            </w:r>
            <w:proofErr w:type="spellEnd"/>
            <w:r w:rsidRPr="001940F3">
              <w:rPr>
                <w:rFonts w:ascii="Times New Roman" w:eastAsia="Times New Roman" w:hAnsi="Times New Roman"/>
                <w:sz w:val="24"/>
                <w:szCs w:val="24"/>
                <w:lang w:val="uk-UA"/>
              </w:rPr>
              <w:t xml:space="preserve"> у процесі реалізації стратегії.</w:t>
            </w:r>
          </w:p>
        </w:tc>
        <w:tc>
          <w:tcPr>
            <w:tcW w:w="1276" w:type="dxa"/>
            <w:vAlign w:val="center"/>
          </w:tcPr>
          <w:p w14:paraId="57CFE570" w14:textId="4325E320"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tcPr>
          <w:p w14:paraId="5DA1E941" w14:textId="261EFEDD" w:rsidR="002D2796" w:rsidRPr="001940F3" w:rsidRDefault="002D2796" w:rsidP="00E17456">
            <w:pPr>
              <w:pStyle w:val="rvps12"/>
              <w:spacing w:before="0" w:beforeAutospacing="0" w:after="0" w:afterAutospacing="0"/>
              <w:jc w:val="center"/>
              <w:rPr>
                <w:rStyle w:val="rvts9"/>
                <w:lang w:val="uk-UA"/>
              </w:rPr>
            </w:pPr>
          </w:p>
        </w:tc>
        <w:tc>
          <w:tcPr>
            <w:tcW w:w="709" w:type="dxa"/>
          </w:tcPr>
          <w:p w14:paraId="277E4E36" w14:textId="13FCBC9E" w:rsidR="002D2796" w:rsidRPr="001940F3" w:rsidRDefault="00C46FB9"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tcPr>
          <w:p w14:paraId="338B412A"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tcPr>
          <w:p w14:paraId="004FB00B" w14:textId="77777777" w:rsidR="002D2796" w:rsidRPr="001940F3" w:rsidRDefault="002D2796" w:rsidP="00E17456">
            <w:pPr>
              <w:pStyle w:val="rvps12"/>
              <w:spacing w:before="0" w:beforeAutospacing="0" w:after="0" w:afterAutospacing="0"/>
              <w:jc w:val="center"/>
              <w:rPr>
                <w:rStyle w:val="rvts9"/>
                <w:lang w:val="uk-UA"/>
              </w:rPr>
            </w:pPr>
          </w:p>
        </w:tc>
      </w:tr>
      <w:tr w:rsidR="001B3464" w:rsidRPr="001940F3" w14:paraId="06026506" w14:textId="77777777" w:rsidTr="00586B8E">
        <w:trPr>
          <w:cantSplit/>
          <w:trHeight w:val="553"/>
        </w:trPr>
        <w:tc>
          <w:tcPr>
            <w:tcW w:w="5387" w:type="dxa"/>
          </w:tcPr>
          <w:p w14:paraId="741DB7DA" w14:textId="09D44ED6"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5. </w:t>
            </w:r>
            <w:proofErr w:type="spellStart"/>
            <w:r w:rsidRPr="001940F3">
              <w:rPr>
                <w:rFonts w:ascii="Times New Roman" w:eastAsia="Times New Roman" w:hAnsi="Times New Roman"/>
                <w:sz w:val="24"/>
                <w:szCs w:val="24"/>
                <w:lang w:val="uk-UA"/>
              </w:rPr>
              <w:t>Адвокація</w:t>
            </w:r>
            <w:proofErr w:type="spellEnd"/>
            <w:r w:rsidRPr="001940F3">
              <w:rPr>
                <w:rFonts w:ascii="Times New Roman" w:eastAsia="Times New Roman" w:hAnsi="Times New Roman"/>
                <w:sz w:val="24"/>
                <w:szCs w:val="24"/>
                <w:lang w:val="uk-UA"/>
              </w:rPr>
              <w:t xml:space="preserve"> управлінських рішень та управління опором змінам</w:t>
            </w:r>
            <w:r w:rsidR="005B5893">
              <w:rPr>
                <w:rFonts w:ascii="Times New Roman" w:eastAsia="Times New Roman" w:hAnsi="Times New Roman"/>
                <w:sz w:val="24"/>
                <w:szCs w:val="24"/>
                <w:lang w:val="uk-UA"/>
              </w:rPr>
              <w:t>.</w:t>
            </w:r>
          </w:p>
        </w:tc>
        <w:tc>
          <w:tcPr>
            <w:tcW w:w="1276" w:type="dxa"/>
            <w:vAlign w:val="center"/>
          </w:tcPr>
          <w:p w14:paraId="33231B9A" w14:textId="1036FD73"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tcPr>
          <w:p w14:paraId="64E69F69" w14:textId="64BC87D0" w:rsidR="002D2796" w:rsidRPr="001940F3" w:rsidRDefault="002D2796" w:rsidP="00E17456">
            <w:pPr>
              <w:pStyle w:val="rvps12"/>
              <w:spacing w:before="0" w:beforeAutospacing="0" w:after="0" w:afterAutospacing="0"/>
              <w:jc w:val="center"/>
              <w:rPr>
                <w:rStyle w:val="rvts9"/>
                <w:lang w:val="uk-UA"/>
              </w:rPr>
            </w:pPr>
          </w:p>
        </w:tc>
        <w:tc>
          <w:tcPr>
            <w:tcW w:w="709" w:type="dxa"/>
          </w:tcPr>
          <w:p w14:paraId="7E7E6F62" w14:textId="61DCAC93" w:rsidR="002D2796" w:rsidRPr="001940F3" w:rsidRDefault="00C46FB9"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tcPr>
          <w:p w14:paraId="5384068D"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tcPr>
          <w:p w14:paraId="0AFC241F" w14:textId="77777777" w:rsidR="002D2796" w:rsidRPr="001940F3" w:rsidRDefault="002D2796" w:rsidP="00E17456">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099BE704" w14:textId="77777777" w:rsidTr="00586B8E">
        <w:trPr>
          <w:cantSplit/>
          <w:trHeight w:val="573"/>
        </w:trPr>
        <w:tc>
          <w:tcPr>
            <w:tcW w:w="5387" w:type="dxa"/>
          </w:tcPr>
          <w:p w14:paraId="24EA4DA8" w14:textId="77777777"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Тема 6. Антикризовий менеджмент та оцінка ефективності комунікації.</w:t>
            </w:r>
          </w:p>
        </w:tc>
        <w:tc>
          <w:tcPr>
            <w:tcW w:w="1276" w:type="dxa"/>
            <w:vAlign w:val="center"/>
          </w:tcPr>
          <w:p w14:paraId="4BB1DB88" w14:textId="1F7DFA55"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013FBE69" w14:textId="2FB32130"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057878FF" w14:textId="69D55F90" w:rsidR="002D2796" w:rsidRPr="001940F3" w:rsidRDefault="00C46FB9"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79C6809D"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4F40F24A"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r>
      <w:tr w:rsidR="001B3464" w:rsidRPr="001940F3" w14:paraId="4FC8BCB6" w14:textId="77777777" w:rsidTr="00586B8E">
        <w:trPr>
          <w:cantSplit/>
          <w:trHeight w:val="601"/>
        </w:trPr>
        <w:tc>
          <w:tcPr>
            <w:tcW w:w="5387" w:type="dxa"/>
          </w:tcPr>
          <w:p w14:paraId="3CFA27AC" w14:textId="51AFC87E"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Тема 7. Проєктний підхід у формуванні та реалізації стратегічних документів розвитку територій.</w:t>
            </w:r>
          </w:p>
        </w:tc>
        <w:tc>
          <w:tcPr>
            <w:tcW w:w="1276" w:type="dxa"/>
            <w:vAlign w:val="center"/>
          </w:tcPr>
          <w:p w14:paraId="63D0B332" w14:textId="28A5F122"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vAlign w:val="center"/>
          </w:tcPr>
          <w:p w14:paraId="58776A77" w14:textId="060CF420"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783C473F" w14:textId="39C00130" w:rsidR="002D2796" w:rsidRPr="001940F3" w:rsidRDefault="00C46FB9"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3B862AEE"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vAlign w:val="center"/>
          </w:tcPr>
          <w:p w14:paraId="2529CDCB" w14:textId="77777777" w:rsidR="002D2796" w:rsidRPr="001940F3" w:rsidRDefault="002D2796" w:rsidP="00E17456">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54B036A2" w14:textId="77777777" w:rsidTr="00586B8E">
        <w:trPr>
          <w:cantSplit/>
          <w:trHeight w:val="553"/>
        </w:trPr>
        <w:tc>
          <w:tcPr>
            <w:tcW w:w="5387" w:type="dxa"/>
          </w:tcPr>
          <w:p w14:paraId="62FC7565" w14:textId="77777777"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8. Комунікації та </w:t>
            </w:r>
            <w:proofErr w:type="spellStart"/>
            <w:r w:rsidRPr="001940F3">
              <w:rPr>
                <w:rFonts w:ascii="Times New Roman" w:eastAsia="Times New Roman" w:hAnsi="Times New Roman"/>
                <w:sz w:val="24"/>
                <w:szCs w:val="24"/>
                <w:lang w:val="uk-UA"/>
              </w:rPr>
              <w:t>партисипація</w:t>
            </w:r>
            <w:proofErr w:type="spellEnd"/>
            <w:r w:rsidRPr="001940F3">
              <w:rPr>
                <w:rFonts w:ascii="Times New Roman" w:eastAsia="Times New Roman" w:hAnsi="Times New Roman"/>
                <w:sz w:val="24"/>
                <w:szCs w:val="24"/>
                <w:lang w:val="uk-UA"/>
              </w:rPr>
              <w:t xml:space="preserve"> в стратегічному процесі.</w:t>
            </w:r>
          </w:p>
        </w:tc>
        <w:tc>
          <w:tcPr>
            <w:tcW w:w="1276" w:type="dxa"/>
            <w:vAlign w:val="center"/>
          </w:tcPr>
          <w:p w14:paraId="0A309762" w14:textId="42E84030"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052C4F77" w14:textId="39FE2041"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0FF138F0" w14:textId="14D17455" w:rsidR="002D2796" w:rsidRPr="001940F3" w:rsidRDefault="00133FC1"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34220536"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182EC109"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r>
      <w:tr w:rsidR="001B3464" w:rsidRPr="001940F3" w14:paraId="0E4DB9DA" w14:textId="77777777" w:rsidTr="00586B8E">
        <w:trPr>
          <w:cantSplit/>
          <w:trHeight w:val="562"/>
        </w:trPr>
        <w:tc>
          <w:tcPr>
            <w:tcW w:w="5387" w:type="dxa"/>
          </w:tcPr>
          <w:p w14:paraId="072CBFD1" w14:textId="77777777"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9. </w:t>
            </w:r>
            <w:r w:rsidRPr="001940F3">
              <w:rPr>
                <w:rFonts w:ascii="Times New Roman" w:hAnsi="Times New Roman" w:cs="Times New Roman"/>
                <w:sz w:val="24"/>
                <w:szCs w:val="24"/>
                <w:lang w:val="uk-UA"/>
              </w:rPr>
              <w:t xml:space="preserve">Стратегічне управління та </w:t>
            </w:r>
            <w:r w:rsidRPr="001940F3">
              <w:rPr>
                <w:rStyle w:val="rvts9"/>
                <w:rFonts w:ascii="Times New Roman" w:hAnsi="Times New Roman"/>
                <w:sz w:val="24"/>
                <w:szCs w:val="24"/>
                <w:lang w:val="uk-UA"/>
              </w:rPr>
              <w:t>планування</w:t>
            </w:r>
            <w:r w:rsidRPr="001940F3">
              <w:rPr>
                <w:rFonts w:ascii="Times New Roman" w:hAnsi="Times New Roman" w:cs="Times New Roman"/>
                <w:sz w:val="24"/>
                <w:szCs w:val="24"/>
                <w:lang w:val="uk-UA"/>
              </w:rPr>
              <w:t xml:space="preserve"> розвитком персоналу як джерело підвищення </w:t>
            </w:r>
            <w:r w:rsidRPr="001940F3">
              <w:rPr>
                <w:rFonts w:ascii="Times New Roman" w:eastAsia="Times New Roman" w:hAnsi="Times New Roman" w:cs="Times New Roman"/>
                <w:sz w:val="24"/>
                <w:szCs w:val="24"/>
                <w:lang w:val="uk-UA"/>
              </w:rPr>
              <w:t>ефективності діяльності органу влади.</w:t>
            </w:r>
          </w:p>
        </w:tc>
        <w:tc>
          <w:tcPr>
            <w:tcW w:w="1276" w:type="dxa"/>
            <w:vAlign w:val="center"/>
          </w:tcPr>
          <w:p w14:paraId="5AC77C08" w14:textId="62F35CBC"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vAlign w:val="center"/>
          </w:tcPr>
          <w:p w14:paraId="31EE2735" w14:textId="65283308"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1862F01A" w14:textId="42688F8F" w:rsidR="002D2796" w:rsidRPr="001940F3" w:rsidRDefault="00133FC1"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26A1D2BD"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vAlign w:val="center"/>
          </w:tcPr>
          <w:p w14:paraId="291E6677" w14:textId="77777777" w:rsidR="002D2796" w:rsidRPr="001940F3" w:rsidRDefault="002D2796" w:rsidP="00E17456">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53073230" w14:textId="77777777" w:rsidTr="00586B8E">
        <w:trPr>
          <w:cantSplit/>
          <w:trHeight w:val="555"/>
        </w:trPr>
        <w:tc>
          <w:tcPr>
            <w:tcW w:w="5387" w:type="dxa"/>
          </w:tcPr>
          <w:p w14:paraId="56DF92C5" w14:textId="77777777"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 xml:space="preserve">Тема 10. </w:t>
            </w:r>
            <w:r w:rsidRPr="001940F3">
              <w:rPr>
                <w:rFonts w:ascii="Times New Roman" w:hAnsi="Times New Roman" w:cs="Times New Roman"/>
                <w:sz w:val="24"/>
                <w:szCs w:val="24"/>
                <w:lang w:val="uk-UA"/>
              </w:rPr>
              <w:t xml:space="preserve">Стратегічне управління та планування </w:t>
            </w:r>
            <w:r w:rsidRPr="001940F3">
              <w:rPr>
                <w:rFonts w:ascii="Times New Roman" w:eastAsia="Times New Roman" w:hAnsi="Times New Roman"/>
                <w:sz w:val="24"/>
                <w:szCs w:val="24"/>
                <w:lang w:val="uk-UA"/>
              </w:rPr>
              <w:t>змін у публічному управлінні.</w:t>
            </w:r>
          </w:p>
        </w:tc>
        <w:tc>
          <w:tcPr>
            <w:tcW w:w="1276" w:type="dxa"/>
          </w:tcPr>
          <w:p w14:paraId="5A0E80B5" w14:textId="2D397655"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3</w:t>
            </w:r>
          </w:p>
        </w:tc>
        <w:tc>
          <w:tcPr>
            <w:tcW w:w="708" w:type="dxa"/>
            <w:vAlign w:val="center"/>
          </w:tcPr>
          <w:p w14:paraId="796C843B" w14:textId="523A9671"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5319BB87" w14:textId="40584102" w:rsidR="002D2796" w:rsidRPr="001940F3" w:rsidRDefault="00133FC1"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1D3BF9B2"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vAlign w:val="center"/>
          </w:tcPr>
          <w:p w14:paraId="20E6D85D" w14:textId="77777777" w:rsidR="002D2796" w:rsidRPr="001940F3" w:rsidRDefault="002D2796" w:rsidP="00E17456">
            <w:pPr>
              <w:pStyle w:val="rvps12"/>
              <w:spacing w:before="0" w:beforeAutospacing="0" w:after="0" w:afterAutospacing="0"/>
              <w:jc w:val="center"/>
              <w:rPr>
                <w:rStyle w:val="rvts9"/>
                <w:lang w:val="uk-UA"/>
              </w:rPr>
            </w:pPr>
            <w:r w:rsidRPr="001940F3">
              <w:rPr>
                <w:rStyle w:val="rvts9"/>
                <w:lang w:val="uk-UA"/>
              </w:rPr>
              <w:t>1</w:t>
            </w:r>
          </w:p>
        </w:tc>
      </w:tr>
      <w:tr w:rsidR="001B3464" w:rsidRPr="001940F3" w14:paraId="702BE05D" w14:textId="77777777" w:rsidTr="00586B8E">
        <w:trPr>
          <w:cantSplit/>
          <w:trHeight w:val="581"/>
        </w:trPr>
        <w:tc>
          <w:tcPr>
            <w:tcW w:w="5387" w:type="dxa"/>
          </w:tcPr>
          <w:p w14:paraId="561D4370" w14:textId="30E12722" w:rsidR="002D2796" w:rsidRPr="001940F3" w:rsidRDefault="002D2796" w:rsidP="00E17456">
            <w:pPr>
              <w:spacing w:after="0" w:line="240" w:lineRule="auto"/>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Тема 11. Стратегічні інструменти забезпечення стійкості країни в умовах воєнного стану</w:t>
            </w:r>
            <w:r w:rsidR="005B5893">
              <w:rPr>
                <w:rFonts w:ascii="Times New Roman" w:eastAsia="Times New Roman" w:hAnsi="Times New Roman"/>
                <w:sz w:val="24"/>
                <w:szCs w:val="24"/>
                <w:lang w:val="uk-UA"/>
              </w:rPr>
              <w:t>.</w:t>
            </w:r>
          </w:p>
        </w:tc>
        <w:tc>
          <w:tcPr>
            <w:tcW w:w="1276" w:type="dxa"/>
          </w:tcPr>
          <w:p w14:paraId="3BB0FE06" w14:textId="107D7326" w:rsidR="002D2796" w:rsidRPr="001940F3" w:rsidRDefault="00586B8E" w:rsidP="00E17456">
            <w:pPr>
              <w:spacing w:after="0" w:line="240" w:lineRule="auto"/>
              <w:jc w:val="center"/>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2</w:t>
            </w:r>
          </w:p>
        </w:tc>
        <w:tc>
          <w:tcPr>
            <w:tcW w:w="708" w:type="dxa"/>
            <w:vAlign w:val="center"/>
          </w:tcPr>
          <w:p w14:paraId="100DF9F5" w14:textId="2CAA5368" w:rsidR="002D2796" w:rsidRPr="001940F3" w:rsidRDefault="002D2796" w:rsidP="00E17456">
            <w:pPr>
              <w:pStyle w:val="rvps12"/>
              <w:spacing w:before="0" w:beforeAutospacing="0" w:after="0" w:afterAutospacing="0"/>
              <w:jc w:val="center"/>
              <w:rPr>
                <w:rStyle w:val="rvts9"/>
                <w:lang w:val="uk-UA"/>
              </w:rPr>
            </w:pPr>
          </w:p>
        </w:tc>
        <w:tc>
          <w:tcPr>
            <w:tcW w:w="709" w:type="dxa"/>
            <w:vAlign w:val="center"/>
          </w:tcPr>
          <w:p w14:paraId="033AF450" w14:textId="14C2BE53" w:rsidR="002D2796" w:rsidRPr="001940F3" w:rsidRDefault="00133FC1" w:rsidP="00586B8E">
            <w:pPr>
              <w:pStyle w:val="rvps12"/>
              <w:spacing w:before="0" w:beforeAutospacing="0" w:after="0" w:afterAutospacing="0"/>
              <w:jc w:val="center"/>
              <w:rPr>
                <w:rStyle w:val="rvts9"/>
                <w:b/>
                <w:bCs/>
                <w:lang w:val="uk-UA"/>
              </w:rPr>
            </w:pPr>
            <w:r w:rsidRPr="001940F3">
              <w:rPr>
                <w:rStyle w:val="rvts9"/>
                <w:lang w:val="uk-UA"/>
              </w:rPr>
              <w:t>2</w:t>
            </w:r>
          </w:p>
        </w:tc>
        <w:tc>
          <w:tcPr>
            <w:tcW w:w="709" w:type="dxa"/>
            <w:textDirection w:val="btLr"/>
            <w:vAlign w:val="center"/>
          </w:tcPr>
          <w:p w14:paraId="07BB5F68"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3A47D10E" w14:textId="77777777" w:rsidR="002D2796" w:rsidRPr="001940F3" w:rsidRDefault="002D2796" w:rsidP="00E17456">
            <w:pPr>
              <w:pStyle w:val="rvps12"/>
              <w:spacing w:before="0" w:beforeAutospacing="0" w:after="0" w:afterAutospacing="0"/>
              <w:ind w:left="113" w:right="113"/>
              <w:jc w:val="center"/>
              <w:rPr>
                <w:rStyle w:val="rvts9"/>
                <w:b/>
                <w:bCs/>
                <w:lang w:val="uk-UA"/>
              </w:rPr>
            </w:pPr>
          </w:p>
        </w:tc>
      </w:tr>
      <w:tr w:rsidR="001B3464" w:rsidRPr="001940F3" w14:paraId="5DF7FEB6" w14:textId="77777777" w:rsidTr="00586B8E">
        <w:trPr>
          <w:cantSplit/>
          <w:trHeight w:val="597"/>
        </w:trPr>
        <w:tc>
          <w:tcPr>
            <w:tcW w:w="5387" w:type="dxa"/>
          </w:tcPr>
          <w:p w14:paraId="5E4B3BFB" w14:textId="77777777" w:rsidR="002D2796" w:rsidRPr="005B5893" w:rsidRDefault="002D2796" w:rsidP="00E17456">
            <w:pPr>
              <w:spacing w:after="0" w:line="240" w:lineRule="auto"/>
              <w:jc w:val="both"/>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Тема 12. Інформаційна та комунікаційна стійкість органів публічної влади як складова стратегічного управління.</w:t>
            </w:r>
          </w:p>
        </w:tc>
        <w:tc>
          <w:tcPr>
            <w:tcW w:w="1276" w:type="dxa"/>
          </w:tcPr>
          <w:p w14:paraId="0748F11E" w14:textId="37B72B3B" w:rsidR="002D2796" w:rsidRPr="005B5893" w:rsidRDefault="00586B8E" w:rsidP="00E17456">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2</w:t>
            </w:r>
          </w:p>
        </w:tc>
        <w:tc>
          <w:tcPr>
            <w:tcW w:w="708" w:type="dxa"/>
            <w:vAlign w:val="center"/>
          </w:tcPr>
          <w:p w14:paraId="1456B2B7" w14:textId="1D4E74E8" w:rsidR="002D2796" w:rsidRPr="005B5893" w:rsidRDefault="002D2796" w:rsidP="00E17456">
            <w:pPr>
              <w:pStyle w:val="rvps12"/>
              <w:spacing w:before="0" w:beforeAutospacing="0" w:after="0" w:afterAutospacing="0"/>
              <w:jc w:val="center"/>
              <w:rPr>
                <w:rStyle w:val="rvts9"/>
                <w:lang w:val="uk-UA"/>
              </w:rPr>
            </w:pPr>
          </w:p>
        </w:tc>
        <w:tc>
          <w:tcPr>
            <w:tcW w:w="709" w:type="dxa"/>
            <w:vAlign w:val="center"/>
          </w:tcPr>
          <w:p w14:paraId="5D12CD67" w14:textId="0E0C2C67" w:rsidR="002D2796" w:rsidRPr="005B5893" w:rsidRDefault="00133FC1" w:rsidP="00586B8E">
            <w:pPr>
              <w:pStyle w:val="rvps12"/>
              <w:spacing w:before="0" w:beforeAutospacing="0" w:after="0" w:afterAutospacing="0"/>
              <w:jc w:val="center"/>
              <w:rPr>
                <w:rStyle w:val="rvts9"/>
                <w:b/>
                <w:bCs/>
                <w:lang w:val="uk-UA"/>
              </w:rPr>
            </w:pPr>
            <w:r w:rsidRPr="005B5893">
              <w:rPr>
                <w:rStyle w:val="rvts9"/>
                <w:lang w:val="uk-UA"/>
              </w:rPr>
              <w:t>2</w:t>
            </w:r>
          </w:p>
        </w:tc>
        <w:tc>
          <w:tcPr>
            <w:tcW w:w="709" w:type="dxa"/>
            <w:textDirection w:val="btLr"/>
            <w:vAlign w:val="center"/>
          </w:tcPr>
          <w:p w14:paraId="355EC7BA" w14:textId="77777777" w:rsidR="002D2796" w:rsidRPr="005B5893" w:rsidRDefault="002D2796" w:rsidP="00E17456">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10210636" w14:textId="77777777" w:rsidR="002D2796" w:rsidRPr="005B5893" w:rsidRDefault="002D2796" w:rsidP="00E17456">
            <w:pPr>
              <w:pStyle w:val="rvps12"/>
              <w:spacing w:before="0" w:beforeAutospacing="0" w:after="0" w:afterAutospacing="0"/>
              <w:ind w:left="113" w:right="113"/>
              <w:jc w:val="center"/>
              <w:rPr>
                <w:rStyle w:val="rvts9"/>
                <w:b/>
                <w:bCs/>
                <w:lang w:val="uk-UA"/>
              </w:rPr>
            </w:pPr>
          </w:p>
        </w:tc>
      </w:tr>
      <w:tr w:rsidR="001B3464" w:rsidRPr="001940F3" w14:paraId="76C08D7A" w14:textId="77777777" w:rsidTr="00586B8E">
        <w:trPr>
          <w:cantSplit/>
          <w:trHeight w:val="365"/>
        </w:trPr>
        <w:tc>
          <w:tcPr>
            <w:tcW w:w="5387" w:type="dxa"/>
          </w:tcPr>
          <w:p w14:paraId="0DF375B2" w14:textId="77777777" w:rsidR="002D2796" w:rsidRPr="005B5893" w:rsidRDefault="002D2796" w:rsidP="00E17456">
            <w:pPr>
              <w:spacing w:after="0" w:line="240" w:lineRule="auto"/>
              <w:jc w:val="both"/>
              <w:rPr>
                <w:rFonts w:ascii="Times New Roman" w:eastAsia="Times New Roman" w:hAnsi="Times New Roman"/>
                <w:i/>
                <w:iCs/>
                <w:sz w:val="24"/>
                <w:szCs w:val="24"/>
                <w:lang w:val="uk-UA"/>
              </w:rPr>
            </w:pPr>
            <w:r w:rsidRPr="005B5893">
              <w:rPr>
                <w:rFonts w:ascii="Times New Roman" w:hAnsi="Times New Roman" w:cs="Times New Roman"/>
                <w:bCs/>
                <w:sz w:val="24"/>
                <w:szCs w:val="24"/>
                <w:lang w:val="uk-UA"/>
              </w:rPr>
              <w:t>Підсумковий контроль результатів навчання</w:t>
            </w:r>
          </w:p>
        </w:tc>
        <w:tc>
          <w:tcPr>
            <w:tcW w:w="1276" w:type="dxa"/>
          </w:tcPr>
          <w:p w14:paraId="4FF6DE84" w14:textId="77777777" w:rsidR="002D2796" w:rsidRPr="005B5893" w:rsidRDefault="002D2796" w:rsidP="00E17456">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sz w:val="24"/>
                <w:szCs w:val="24"/>
                <w:lang w:val="uk-UA"/>
              </w:rPr>
              <w:t>1</w:t>
            </w:r>
          </w:p>
        </w:tc>
        <w:tc>
          <w:tcPr>
            <w:tcW w:w="708" w:type="dxa"/>
            <w:vAlign w:val="bottom"/>
          </w:tcPr>
          <w:p w14:paraId="4CC35847" w14:textId="01970FEB" w:rsidR="002D2796" w:rsidRPr="005B5893" w:rsidRDefault="002D2796" w:rsidP="00E17456">
            <w:pPr>
              <w:pStyle w:val="rvps12"/>
              <w:spacing w:before="0" w:beforeAutospacing="0" w:after="0" w:afterAutospacing="0"/>
              <w:jc w:val="center"/>
              <w:rPr>
                <w:rStyle w:val="rvts9"/>
                <w:lang w:val="uk-UA"/>
              </w:rPr>
            </w:pPr>
          </w:p>
        </w:tc>
        <w:tc>
          <w:tcPr>
            <w:tcW w:w="709" w:type="dxa"/>
            <w:vAlign w:val="center"/>
          </w:tcPr>
          <w:p w14:paraId="7D1E6BF6" w14:textId="65E79DA1" w:rsidR="002D2796" w:rsidRPr="005B5893" w:rsidRDefault="00586B8E" w:rsidP="00586B8E">
            <w:pPr>
              <w:pStyle w:val="rvps12"/>
              <w:spacing w:before="0" w:beforeAutospacing="0" w:after="0" w:afterAutospacing="0"/>
              <w:jc w:val="center"/>
              <w:rPr>
                <w:rStyle w:val="rvts9"/>
                <w:lang w:val="uk-UA"/>
              </w:rPr>
            </w:pPr>
            <w:r w:rsidRPr="005B5893">
              <w:rPr>
                <w:rStyle w:val="rvts9"/>
                <w:lang w:val="uk-UA"/>
              </w:rPr>
              <w:t>1</w:t>
            </w:r>
          </w:p>
        </w:tc>
        <w:tc>
          <w:tcPr>
            <w:tcW w:w="709" w:type="dxa"/>
            <w:textDirection w:val="btLr"/>
            <w:vAlign w:val="center"/>
          </w:tcPr>
          <w:p w14:paraId="1320CA36" w14:textId="77777777" w:rsidR="002D2796" w:rsidRPr="005B5893" w:rsidRDefault="002D2796" w:rsidP="00E17456">
            <w:pPr>
              <w:pStyle w:val="rvps12"/>
              <w:spacing w:before="0" w:beforeAutospacing="0" w:after="0" w:afterAutospacing="0"/>
              <w:ind w:left="113" w:right="113"/>
              <w:jc w:val="center"/>
              <w:rPr>
                <w:rStyle w:val="rvts9"/>
                <w:b/>
                <w:bCs/>
                <w:lang w:val="uk-UA"/>
              </w:rPr>
            </w:pPr>
          </w:p>
        </w:tc>
        <w:tc>
          <w:tcPr>
            <w:tcW w:w="709" w:type="dxa"/>
            <w:textDirection w:val="btLr"/>
            <w:vAlign w:val="center"/>
          </w:tcPr>
          <w:p w14:paraId="6BFA273F" w14:textId="77777777" w:rsidR="002D2796" w:rsidRPr="005B5893" w:rsidRDefault="002D2796" w:rsidP="00E17456">
            <w:pPr>
              <w:pStyle w:val="rvps12"/>
              <w:spacing w:before="0" w:beforeAutospacing="0" w:after="0" w:afterAutospacing="0"/>
              <w:ind w:left="113" w:right="113"/>
              <w:jc w:val="center"/>
              <w:rPr>
                <w:rStyle w:val="rvts9"/>
                <w:b/>
                <w:bCs/>
                <w:lang w:val="uk-UA"/>
              </w:rPr>
            </w:pPr>
          </w:p>
        </w:tc>
      </w:tr>
      <w:tr w:rsidR="001B3464" w:rsidRPr="001940F3" w14:paraId="5DDD9F31" w14:textId="77777777" w:rsidTr="00E17456">
        <w:tc>
          <w:tcPr>
            <w:tcW w:w="5387" w:type="dxa"/>
            <w:tcBorders>
              <w:top w:val="single" w:sz="4" w:space="0" w:color="auto"/>
              <w:left w:val="single" w:sz="4" w:space="0" w:color="auto"/>
              <w:bottom w:val="single" w:sz="4" w:space="0" w:color="auto"/>
              <w:right w:val="single" w:sz="4" w:space="0" w:color="auto"/>
            </w:tcBorders>
          </w:tcPr>
          <w:p w14:paraId="5400693F" w14:textId="77777777" w:rsidR="002D2796" w:rsidRPr="005B5893" w:rsidRDefault="002D2796" w:rsidP="00E17456">
            <w:pPr>
              <w:spacing w:after="0" w:line="240" w:lineRule="auto"/>
              <w:jc w:val="both"/>
              <w:rPr>
                <w:rFonts w:ascii="Times New Roman" w:eastAsia="Times New Roman" w:hAnsi="Times New Roman"/>
                <w:b/>
                <w:bCs/>
                <w:sz w:val="24"/>
                <w:szCs w:val="24"/>
                <w:lang w:val="uk-UA"/>
              </w:rPr>
            </w:pPr>
            <w:r w:rsidRPr="005B5893">
              <w:rPr>
                <w:rFonts w:ascii="Times New Roman" w:eastAsia="Times New Roman" w:hAnsi="Times New Roman"/>
                <w:b/>
                <w:bCs/>
                <w:sz w:val="24"/>
                <w:szCs w:val="24"/>
                <w:lang w:val="uk-UA"/>
              </w:rPr>
              <w:t>РА</w:t>
            </w:r>
            <w:r w:rsidRPr="005B5893">
              <w:rPr>
                <w:rFonts w:ascii="Times New Roman" w:eastAsia="Times New Roman" w:hAnsi="Times New Roman"/>
                <w:b/>
                <w:sz w:val="24"/>
                <w:szCs w:val="24"/>
                <w:lang w:val="uk-UA"/>
              </w:rPr>
              <w:t>ЗОМ</w:t>
            </w:r>
          </w:p>
        </w:tc>
        <w:tc>
          <w:tcPr>
            <w:tcW w:w="1276" w:type="dxa"/>
            <w:tcBorders>
              <w:top w:val="single" w:sz="4" w:space="0" w:color="auto"/>
              <w:left w:val="single" w:sz="4" w:space="0" w:color="auto"/>
              <w:bottom w:val="single" w:sz="4" w:space="0" w:color="auto"/>
              <w:right w:val="single" w:sz="4" w:space="0" w:color="auto"/>
            </w:tcBorders>
            <w:vAlign w:val="center"/>
          </w:tcPr>
          <w:p w14:paraId="2ED26D54" w14:textId="77777777" w:rsidR="002D2796" w:rsidRPr="005B5893" w:rsidRDefault="002D2796" w:rsidP="00E17456">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b/>
                <w:bCs/>
                <w:sz w:val="24"/>
                <w:szCs w:val="24"/>
                <w:lang w:val="uk-UA"/>
              </w:rPr>
              <w:t>30/1,0</w:t>
            </w:r>
          </w:p>
        </w:tc>
        <w:tc>
          <w:tcPr>
            <w:tcW w:w="708" w:type="dxa"/>
            <w:tcBorders>
              <w:top w:val="single" w:sz="4" w:space="0" w:color="auto"/>
              <w:left w:val="single" w:sz="4" w:space="0" w:color="auto"/>
              <w:bottom w:val="single" w:sz="4" w:space="0" w:color="auto"/>
              <w:right w:val="single" w:sz="4" w:space="0" w:color="auto"/>
            </w:tcBorders>
            <w:vAlign w:val="center"/>
          </w:tcPr>
          <w:p w14:paraId="59B90861" w14:textId="63D1B8E7" w:rsidR="002D2796" w:rsidRPr="005B5893" w:rsidRDefault="002D2796" w:rsidP="00E17456">
            <w:pPr>
              <w:spacing w:after="0" w:line="240" w:lineRule="auto"/>
              <w:jc w:val="center"/>
              <w:rPr>
                <w:rFonts w:ascii="Times New Roman" w:eastAsia="Times New Roman" w:hAnsi="Times New Roman"/>
                <w:b/>
                <w:bCs/>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14:paraId="2A835B6A" w14:textId="4A74BD3E" w:rsidR="002D2796" w:rsidRPr="005B5893" w:rsidRDefault="00586B8E" w:rsidP="00E17456">
            <w:pPr>
              <w:spacing w:after="0" w:line="240" w:lineRule="auto"/>
              <w:jc w:val="center"/>
              <w:rPr>
                <w:rFonts w:ascii="Times New Roman" w:eastAsia="Times New Roman" w:hAnsi="Times New Roman"/>
                <w:b/>
                <w:bCs/>
                <w:sz w:val="24"/>
                <w:szCs w:val="24"/>
                <w:lang w:val="uk-UA"/>
              </w:rPr>
            </w:pPr>
            <w:r w:rsidRPr="005B5893">
              <w:rPr>
                <w:rFonts w:ascii="Times New Roman" w:eastAsia="Times New Roman" w:hAnsi="Times New Roman"/>
                <w:b/>
                <w:bCs/>
                <w:sz w:val="24"/>
                <w:szCs w:val="24"/>
                <w:lang w:val="uk-UA"/>
              </w:rPr>
              <w:t>25</w:t>
            </w:r>
          </w:p>
        </w:tc>
        <w:tc>
          <w:tcPr>
            <w:tcW w:w="709" w:type="dxa"/>
            <w:vAlign w:val="center"/>
          </w:tcPr>
          <w:p w14:paraId="0C56B3BF" w14:textId="77777777" w:rsidR="002D2796" w:rsidRPr="005B5893" w:rsidRDefault="002D2796" w:rsidP="00E17456">
            <w:pPr>
              <w:spacing w:after="0" w:line="240" w:lineRule="auto"/>
              <w:jc w:val="center"/>
              <w:rPr>
                <w:rFonts w:ascii="Times New Roman" w:eastAsia="Times New Roman" w:hAnsi="Times New Roman"/>
                <w:sz w:val="24"/>
                <w:szCs w:val="24"/>
                <w:lang w:val="uk-UA"/>
              </w:rPr>
            </w:pPr>
          </w:p>
        </w:tc>
        <w:tc>
          <w:tcPr>
            <w:tcW w:w="709" w:type="dxa"/>
            <w:vAlign w:val="center"/>
          </w:tcPr>
          <w:p w14:paraId="753A6FBD" w14:textId="77777777" w:rsidR="002D2796" w:rsidRPr="005B5893" w:rsidRDefault="002D2796" w:rsidP="00E17456">
            <w:pPr>
              <w:spacing w:after="0" w:line="240" w:lineRule="auto"/>
              <w:jc w:val="center"/>
              <w:rPr>
                <w:rFonts w:ascii="Times New Roman" w:eastAsia="Times New Roman" w:hAnsi="Times New Roman"/>
                <w:sz w:val="24"/>
                <w:szCs w:val="24"/>
                <w:lang w:val="uk-UA"/>
              </w:rPr>
            </w:pPr>
            <w:r w:rsidRPr="005B5893">
              <w:rPr>
                <w:rFonts w:ascii="Times New Roman" w:eastAsia="Times New Roman" w:hAnsi="Times New Roman"/>
                <w:b/>
                <w:bCs/>
                <w:sz w:val="24"/>
                <w:szCs w:val="24"/>
                <w:lang w:val="uk-UA"/>
              </w:rPr>
              <w:t>5</w:t>
            </w:r>
          </w:p>
        </w:tc>
      </w:tr>
    </w:tbl>
    <w:p w14:paraId="18570838" w14:textId="77777777" w:rsidR="00C75324" w:rsidRPr="001940F3" w:rsidRDefault="00C75324" w:rsidP="002D2796">
      <w:pPr>
        <w:jc w:val="center"/>
        <w:rPr>
          <w:rFonts w:ascii="Times New Roman" w:hAnsi="Times New Roman"/>
          <w:b/>
          <w:bCs/>
          <w:sz w:val="24"/>
          <w:szCs w:val="24"/>
          <w:shd w:val="clear" w:color="auto" w:fill="FFFFFF"/>
          <w:lang w:val="uk-UA"/>
        </w:rPr>
      </w:pPr>
    </w:p>
    <w:p w14:paraId="6940642A" w14:textId="77777777" w:rsidR="00C75324" w:rsidRPr="001940F3" w:rsidRDefault="00C75324" w:rsidP="003808DF">
      <w:pPr>
        <w:rPr>
          <w:rStyle w:val="rvts9"/>
          <w:rFonts w:ascii="Times New Roman" w:eastAsia="Calibri" w:hAnsi="Times New Roman"/>
          <w:b/>
          <w:bCs/>
          <w:sz w:val="24"/>
          <w:szCs w:val="24"/>
          <w:lang w:val="uk-UA"/>
        </w:rPr>
      </w:pPr>
    </w:p>
    <w:p w14:paraId="541D40D4" w14:textId="77777777" w:rsidR="00293A50" w:rsidRPr="001940F3" w:rsidRDefault="00293A50" w:rsidP="001907E9">
      <w:pPr>
        <w:pStyle w:val="rvps2"/>
        <w:shd w:val="clear" w:color="auto" w:fill="FFFFFF"/>
        <w:spacing w:before="0" w:beforeAutospacing="0" w:after="150" w:afterAutospacing="0"/>
        <w:jc w:val="center"/>
        <w:rPr>
          <w:rStyle w:val="rvts9"/>
          <w:b/>
          <w:bCs/>
          <w:lang w:val="uk-UA"/>
        </w:rPr>
      </w:pPr>
    </w:p>
    <w:p w14:paraId="00D6FDA7" w14:textId="77777777" w:rsidR="00293A50" w:rsidRPr="001940F3" w:rsidRDefault="00293A50" w:rsidP="001907E9">
      <w:pPr>
        <w:pStyle w:val="rvps2"/>
        <w:shd w:val="clear" w:color="auto" w:fill="FFFFFF"/>
        <w:spacing w:before="0" w:beforeAutospacing="0" w:after="150" w:afterAutospacing="0"/>
        <w:jc w:val="center"/>
        <w:rPr>
          <w:rStyle w:val="rvts9"/>
          <w:b/>
          <w:bCs/>
          <w:lang w:val="uk-UA"/>
        </w:rPr>
      </w:pPr>
    </w:p>
    <w:p w14:paraId="717020DF" w14:textId="77777777" w:rsidR="00CE0D3F" w:rsidRPr="001940F3" w:rsidRDefault="00CE0D3F" w:rsidP="001907E9">
      <w:pPr>
        <w:pStyle w:val="rvps2"/>
        <w:shd w:val="clear" w:color="auto" w:fill="FFFFFF"/>
        <w:spacing w:before="0" w:beforeAutospacing="0" w:after="150" w:afterAutospacing="0"/>
        <w:jc w:val="center"/>
        <w:rPr>
          <w:rStyle w:val="rvts9"/>
          <w:b/>
          <w:bCs/>
          <w:lang w:val="uk-UA"/>
        </w:rPr>
      </w:pPr>
    </w:p>
    <w:p w14:paraId="34BF4DB6" w14:textId="77777777" w:rsidR="00293A50" w:rsidRPr="001940F3" w:rsidRDefault="00293A50" w:rsidP="001907E9">
      <w:pPr>
        <w:pStyle w:val="rvps2"/>
        <w:shd w:val="clear" w:color="auto" w:fill="FFFFFF"/>
        <w:spacing w:before="0" w:beforeAutospacing="0" w:after="150" w:afterAutospacing="0"/>
        <w:jc w:val="center"/>
        <w:rPr>
          <w:rStyle w:val="rvts9"/>
          <w:b/>
          <w:bCs/>
          <w:lang w:val="uk-UA"/>
        </w:rPr>
      </w:pPr>
    </w:p>
    <w:p w14:paraId="57C1EE0D" w14:textId="52CD9AFA" w:rsidR="001907E9" w:rsidRPr="001940F3" w:rsidRDefault="001907E9" w:rsidP="001907E9">
      <w:pPr>
        <w:pStyle w:val="rvps2"/>
        <w:shd w:val="clear" w:color="auto" w:fill="FFFFFF"/>
        <w:spacing w:before="0" w:beforeAutospacing="0" w:after="150" w:afterAutospacing="0"/>
        <w:jc w:val="center"/>
        <w:rPr>
          <w:rStyle w:val="rvts9"/>
          <w:b/>
          <w:bCs/>
          <w:lang w:val="uk-UA"/>
        </w:rPr>
      </w:pPr>
      <w:r w:rsidRPr="001940F3">
        <w:rPr>
          <w:rStyle w:val="rvts9"/>
          <w:b/>
          <w:bCs/>
          <w:lang w:val="uk-UA"/>
        </w:rPr>
        <w:lastRenderedPageBreak/>
        <w:t>ЗМІСТ ПРОГРАМИ</w:t>
      </w:r>
      <w:bookmarkStart w:id="6" w:name="n114"/>
      <w:bookmarkStart w:id="7" w:name="n115"/>
      <w:bookmarkEnd w:id="6"/>
      <w:bookmarkEnd w:id="7"/>
    </w:p>
    <w:p w14:paraId="62F149AB" w14:textId="77777777" w:rsidR="00E625A3" w:rsidRPr="001940F3" w:rsidRDefault="00E625A3" w:rsidP="001907E9">
      <w:pPr>
        <w:pStyle w:val="rvps2"/>
        <w:shd w:val="clear" w:color="auto" w:fill="FFFFFF"/>
        <w:spacing w:before="0" w:beforeAutospacing="0" w:after="150" w:afterAutospacing="0"/>
        <w:jc w:val="center"/>
        <w:rPr>
          <w:rStyle w:val="rvts9"/>
          <w:b/>
          <w:bCs/>
          <w:lang w:val="uk-UA"/>
        </w:rPr>
      </w:pPr>
    </w:p>
    <w:p w14:paraId="11499839" w14:textId="33BEA7AC" w:rsidR="00442864" w:rsidRPr="001940F3" w:rsidRDefault="00442864" w:rsidP="00442864">
      <w:pPr>
        <w:spacing w:after="0" w:line="240" w:lineRule="auto"/>
        <w:ind w:firstLine="709"/>
        <w:jc w:val="both"/>
        <w:rPr>
          <w:rFonts w:ascii="Times New Roman" w:eastAsia="Times New Roman" w:hAnsi="Times New Roman"/>
          <w:b/>
          <w:bCs/>
          <w:sz w:val="24"/>
          <w:szCs w:val="24"/>
          <w:shd w:val="clear" w:color="auto" w:fill="FFFFFF"/>
          <w:lang w:val="uk-UA"/>
        </w:rPr>
      </w:pPr>
      <w:r w:rsidRPr="001940F3">
        <w:rPr>
          <w:rFonts w:ascii="Times New Roman" w:hAnsi="Times New Roman" w:cs="Times New Roman"/>
          <w:b/>
          <w:bCs/>
          <w:sz w:val="24"/>
          <w:szCs w:val="24"/>
          <w:lang w:val="uk-UA"/>
        </w:rPr>
        <w:t xml:space="preserve">Тема 1. </w:t>
      </w:r>
      <w:r w:rsidRPr="001940F3">
        <w:rPr>
          <w:rFonts w:ascii="Times New Roman" w:eastAsia="Times New Roman" w:hAnsi="Times New Roman"/>
          <w:b/>
          <w:bCs/>
          <w:sz w:val="24"/>
          <w:szCs w:val="24"/>
          <w:shd w:val="clear" w:color="auto" w:fill="FFFFFF"/>
          <w:lang w:val="uk-UA"/>
        </w:rPr>
        <w:t>Поняття та зміст стратегічного управління та планування в публічному управлінні</w:t>
      </w:r>
      <w:r w:rsidR="00E41846" w:rsidRPr="001940F3">
        <w:rPr>
          <w:rFonts w:ascii="Times New Roman" w:eastAsia="Times New Roman" w:hAnsi="Times New Roman"/>
          <w:b/>
          <w:bCs/>
          <w:sz w:val="24"/>
          <w:szCs w:val="24"/>
          <w:shd w:val="clear" w:color="auto" w:fill="FFFFFF"/>
          <w:lang w:val="uk-UA"/>
        </w:rPr>
        <w:t>.</w:t>
      </w:r>
      <w:r w:rsidRPr="001940F3">
        <w:rPr>
          <w:rFonts w:ascii="Times New Roman" w:eastAsia="Times New Roman" w:hAnsi="Times New Roman"/>
          <w:b/>
          <w:bCs/>
          <w:sz w:val="24"/>
          <w:szCs w:val="24"/>
          <w:shd w:val="clear" w:color="auto" w:fill="FFFFFF"/>
          <w:lang w:val="uk-UA"/>
        </w:rPr>
        <w:t xml:space="preserve"> </w:t>
      </w:r>
    </w:p>
    <w:p w14:paraId="4F618970" w14:textId="00C9C2D6" w:rsidR="00442864" w:rsidRPr="001940F3" w:rsidRDefault="00442864" w:rsidP="00442864">
      <w:pPr>
        <w:spacing w:after="0" w:line="240" w:lineRule="auto"/>
        <w:ind w:firstLine="709"/>
        <w:jc w:val="both"/>
        <w:rPr>
          <w:rFonts w:ascii="Times New Roman" w:eastAsia="Times New Roman" w:hAnsi="Times New Roman"/>
          <w:sz w:val="24"/>
          <w:szCs w:val="24"/>
          <w:shd w:val="clear" w:color="auto" w:fill="FFFFFF"/>
          <w:lang w:val="uk-UA"/>
        </w:rPr>
      </w:pPr>
      <w:r w:rsidRPr="001940F3">
        <w:rPr>
          <w:rFonts w:ascii="Times New Roman" w:eastAsia="Times New Roman" w:hAnsi="Times New Roman"/>
          <w:sz w:val="24"/>
          <w:szCs w:val="24"/>
          <w:shd w:val="clear" w:color="auto" w:fill="FFFFFF"/>
          <w:lang w:val="uk-UA"/>
        </w:rPr>
        <w:t>Еволюція підходів до управління: від традиційного адміністрування до стратегічного менеджменту. Сутність та специфіка стратегічного планування в публічному секторі. Система документів державного стратегічного планування в Україні: ієрархія та взаємозв’язок (національний, регіональний, місцевий рівні). Стратегічне управління як інструмент забезпечення національної стійкості та повоєнного відновлення. Принципи управління, орієнтованого на результат (</w:t>
      </w:r>
      <w:proofErr w:type="spellStart"/>
      <w:r w:rsidRPr="001940F3">
        <w:rPr>
          <w:rFonts w:ascii="Times New Roman" w:eastAsia="Times New Roman" w:hAnsi="Times New Roman"/>
          <w:sz w:val="24"/>
          <w:szCs w:val="24"/>
          <w:shd w:val="clear" w:color="auto" w:fill="FFFFFF"/>
          <w:lang w:val="uk-UA"/>
        </w:rPr>
        <w:t>Results-Based</w:t>
      </w:r>
      <w:proofErr w:type="spellEnd"/>
      <w:r w:rsidRPr="001940F3">
        <w:rPr>
          <w:rFonts w:ascii="Times New Roman" w:eastAsia="Times New Roman" w:hAnsi="Times New Roman"/>
          <w:sz w:val="24"/>
          <w:szCs w:val="24"/>
          <w:shd w:val="clear" w:color="auto" w:fill="FFFFFF"/>
          <w:lang w:val="uk-UA"/>
        </w:rPr>
        <w:t xml:space="preserve"> </w:t>
      </w:r>
      <w:proofErr w:type="spellStart"/>
      <w:r w:rsidRPr="001940F3">
        <w:rPr>
          <w:rFonts w:ascii="Times New Roman" w:eastAsia="Times New Roman" w:hAnsi="Times New Roman"/>
          <w:sz w:val="24"/>
          <w:szCs w:val="24"/>
          <w:shd w:val="clear" w:color="auto" w:fill="FFFFFF"/>
          <w:lang w:val="uk-UA"/>
        </w:rPr>
        <w:t>Management</w:t>
      </w:r>
      <w:proofErr w:type="spellEnd"/>
      <w:r w:rsidRPr="001940F3">
        <w:rPr>
          <w:rFonts w:ascii="Times New Roman" w:eastAsia="Times New Roman" w:hAnsi="Times New Roman"/>
          <w:sz w:val="24"/>
          <w:szCs w:val="24"/>
          <w:shd w:val="clear" w:color="auto" w:fill="FFFFFF"/>
          <w:lang w:val="uk-UA"/>
        </w:rPr>
        <w:t>). Гармонізація української системи планування зі стандартами державного управління ЄС (</w:t>
      </w:r>
      <w:proofErr w:type="spellStart"/>
      <w:r w:rsidRPr="001940F3">
        <w:rPr>
          <w:rFonts w:ascii="Times New Roman" w:eastAsia="Times New Roman" w:hAnsi="Times New Roman"/>
          <w:sz w:val="24"/>
          <w:szCs w:val="24"/>
          <w:shd w:val="clear" w:color="auto" w:fill="FFFFFF"/>
          <w:lang w:val="uk-UA"/>
        </w:rPr>
        <w:t>SIGMA</w:t>
      </w:r>
      <w:proofErr w:type="spellEnd"/>
      <w:r w:rsidRPr="001940F3">
        <w:rPr>
          <w:rFonts w:ascii="Times New Roman" w:eastAsia="Times New Roman" w:hAnsi="Times New Roman"/>
          <w:sz w:val="24"/>
          <w:szCs w:val="24"/>
          <w:shd w:val="clear" w:color="auto" w:fill="FFFFFF"/>
          <w:lang w:val="uk-UA"/>
        </w:rPr>
        <w:t>) та Цілями сталого розвитку.</w:t>
      </w:r>
      <w:r w:rsidR="00F662B3" w:rsidRPr="001940F3">
        <w:rPr>
          <w:rFonts w:ascii="Times New Roman" w:eastAsia="Times New Roman" w:hAnsi="Times New Roman"/>
          <w:sz w:val="24"/>
          <w:szCs w:val="24"/>
          <w:shd w:val="clear" w:color="auto" w:fill="FFFFFF"/>
          <w:lang w:val="uk-UA"/>
        </w:rPr>
        <w:t xml:space="preserve"> </w:t>
      </w:r>
      <w:r w:rsidR="00F662B3" w:rsidRPr="001940F3">
        <w:rPr>
          <w:rFonts w:ascii="Times New Roman" w:eastAsia="Times New Roman" w:hAnsi="Times New Roman"/>
          <w:sz w:val="24"/>
          <w:szCs w:val="24"/>
          <w:lang w:val="uk-UA"/>
        </w:rPr>
        <w:t xml:space="preserve">Роль стратегічного управління у розвитку органів влади. Нормативно-правова база стратегічного управління та </w:t>
      </w:r>
      <w:proofErr w:type="spellStart"/>
      <w:r w:rsidR="00F662B3" w:rsidRPr="001940F3">
        <w:rPr>
          <w:rFonts w:ascii="Times New Roman" w:eastAsia="Times New Roman" w:hAnsi="Times New Roman"/>
          <w:sz w:val="24"/>
          <w:szCs w:val="24"/>
          <w:lang w:val="uk-UA"/>
        </w:rPr>
        <w:t>плануваннія</w:t>
      </w:r>
      <w:proofErr w:type="spellEnd"/>
      <w:r w:rsidR="00F662B3" w:rsidRPr="001940F3">
        <w:rPr>
          <w:rFonts w:ascii="Times New Roman" w:eastAsia="Times New Roman" w:hAnsi="Times New Roman"/>
          <w:sz w:val="24"/>
          <w:szCs w:val="24"/>
          <w:lang w:val="uk-UA"/>
        </w:rPr>
        <w:t>.</w:t>
      </w:r>
    </w:p>
    <w:p w14:paraId="6BE27982" w14:textId="478FD283" w:rsidR="00442864" w:rsidRPr="001940F3" w:rsidRDefault="00442864" w:rsidP="00442864">
      <w:pPr>
        <w:spacing w:after="0" w:line="240" w:lineRule="auto"/>
        <w:ind w:firstLine="709"/>
        <w:jc w:val="both"/>
        <w:rPr>
          <w:rFonts w:ascii="Times New Roman" w:eastAsia="Times New Roman" w:hAnsi="Times New Roman"/>
          <w:b/>
          <w:bCs/>
          <w:sz w:val="24"/>
          <w:szCs w:val="24"/>
          <w:shd w:val="clear" w:color="auto" w:fill="FFFFFF"/>
          <w:lang w:val="uk-UA"/>
        </w:rPr>
      </w:pPr>
      <w:r w:rsidRPr="001940F3">
        <w:rPr>
          <w:rFonts w:ascii="Times New Roman" w:eastAsia="Times New Roman" w:hAnsi="Times New Roman"/>
          <w:b/>
          <w:bCs/>
          <w:sz w:val="24"/>
          <w:szCs w:val="24"/>
          <w:shd w:val="clear" w:color="auto" w:fill="FFFFFF"/>
          <w:lang w:val="uk-UA"/>
        </w:rPr>
        <w:t xml:space="preserve">Форма проведення навчальних занять та методи навчання, які дозволяють розкрити зміст теми: </w:t>
      </w:r>
      <w:r w:rsidRPr="001940F3">
        <w:rPr>
          <w:rFonts w:ascii="Times New Roman" w:eastAsia="Times New Roman" w:hAnsi="Times New Roman"/>
          <w:sz w:val="24"/>
          <w:szCs w:val="24"/>
          <w:shd w:val="clear" w:color="auto" w:fill="FFFFFF"/>
          <w:lang w:val="uk-UA"/>
        </w:rPr>
        <w:t>лекція-візуалізація щодо архітектури стратегічних документів держави.</w:t>
      </w:r>
    </w:p>
    <w:p w14:paraId="13DF5A0B" w14:textId="73C2C6C7" w:rsidR="00442864" w:rsidRPr="001940F3" w:rsidRDefault="00442864" w:rsidP="002A57D3">
      <w:pPr>
        <w:pStyle w:val="rvps2"/>
        <w:shd w:val="clear" w:color="auto" w:fill="FFFFFF"/>
        <w:spacing w:before="0" w:beforeAutospacing="0" w:after="0" w:afterAutospacing="0"/>
        <w:ind w:firstLine="709"/>
        <w:jc w:val="both"/>
        <w:rPr>
          <w:rStyle w:val="rvts9"/>
          <w:lang w:val="uk-UA"/>
        </w:rPr>
      </w:pPr>
    </w:p>
    <w:p w14:paraId="1831ED2E" w14:textId="77777777" w:rsidR="00F446F8" w:rsidRPr="001940F3" w:rsidRDefault="00F446F8" w:rsidP="00F446F8">
      <w:pPr>
        <w:spacing w:after="0" w:line="240" w:lineRule="auto"/>
        <w:ind w:firstLine="709"/>
        <w:jc w:val="both"/>
        <w:rPr>
          <w:rFonts w:ascii="Times New Roman" w:eastAsia="Times New Roman" w:hAnsi="Times New Roman"/>
          <w:b/>
          <w:bCs/>
          <w:sz w:val="24"/>
          <w:szCs w:val="24"/>
          <w:shd w:val="clear" w:color="auto" w:fill="FFFFFF"/>
          <w:lang w:val="uk-UA"/>
        </w:rPr>
      </w:pPr>
      <w:r w:rsidRPr="001940F3">
        <w:rPr>
          <w:rFonts w:ascii="Times New Roman" w:eastAsia="Times New Roman" w:hAnsi="Times New Roman"/>
          <w:b/>
          <w:bCs/>
          <w:sz w:val="24"/>
          <w:szCs w:val="24"/>
          <w:shd w:val="clear" w:color="auto" w:fill="FFFFFF"/>
          <w:lang w:val="uk-UA"/>
        </w:rPr>
        <w:t>Тема 2. Організація процесу стратегічного управління та планування в державному органі: етапи, технології та процедури.</w:t>
      </w:r>
    </w:p>
    <w:p w14:paraId="4E64C052" w14:textId="77777777" w:rsidR="00F446F8" w:rsidRPr="001940F3" w:rsidRDefault="00F446F8" w:rsidP="00F446F8">
      <w:pPr>
        <w:spacing w:after="0" w:line="240" w:lineRule="auto"/>
        <w:ind w:firstLine="709"/>
        <w:jc w:val="both"/>
        <w:rPr>
          <w:rFonts w:ascii="Times New Roman" w:eastAsia="Times New Roman" w:hAnsi="Times New Roman"/>
          <w:sz w:val="24"/>
          <w:szCs w:val="24"/>
          <w:shd w:val="clear" w:color="auto" w:fill="FFFFFF"/>
          <w:lang w:val="uk-UA"/>
        </w:rPr>
      </w:pPr>
      <w:r w:rsidRPr="001940F3">
        <w:rPr>
          <w:rFonts w:ascii="Times New Roman" w:eastAsia="Times New Roman" w:hAnsi="Times New Roman"/>
          <w:sz w:val="24"/>
          <w:szCs w:val="24"/>
          <w:shd w:val="clear" w:color="auto" w:fill="FFFFFF"/>
          <w:lang w:val="uk-UA"/>
        </w:rPr>
        <w:t xml:space="preserve">Життєвий цикл стратегічного планування: від ініціювання до оцінки впливу. Методи стратегічного аналізу середовища: </w:t>
      </w:r>
      <w:proofErr w:type="spellStart"/>
      <w:r w:rsidRPr="001940F3">
        <w:rPr>
          <w:rFonts w:ascii="Times New Roman" w:eastAsia="Times New Roman" w:hAnsi="Times New Roman"/>
          <w:sz w:val="24"/>
          <w:szCs w:val="24"/>
          <w:shd w:val="clear" w:color="auto" w:fill="FFFFFF"/>
          <w:lang w:val="uk-UA"/>
        </w:rPr>
        <w:t>SWOT</w:t>
      </w:r>
      <w:proofErr w:type="spellEnd"/>
      <w:r w:rsidRPr="001940F3">
        <w:rPr>
          <w:rFonts w:ascii="Times New Roman" w:eastAsia="Times New Roman" w:hAnsi="Times New Roman"/>
          <w:sz w:val="24"/>
          <w:szCs w:val="24"/>
          <w:shd w:val="clear" w:color="auto" w:fill="FFFFFF"/>
          <w:lang w:val="uk-UA"/>
        </w:rPr>
        <w:t xml:space="preserve">-аналіз (сильні/слабкі сторони), </w:t>
      </w:r>
      <w:proofErr w:type="spellStart"/>
      <w:r w:rsidRPr="001940F3">
        <w:rPr>
          <w:rFonts w:ascii="Times New Roman" w:eastAsia="Times New Roman" w:hAnsi="Times New Roman"/>
          <w:sz w:val="24"/>
          <w:szCs w:val="24"/>
          <w:shd w:val="clear" w:color="auto" w:fill="FFFFFF"/>
          <w:lang w:val="uk-UA"/>
        </w:rPr>
        <w:t>PESTLE</w:t>
      </w:r>
      <w:proofErr w:type="spellEnd"/>
      <w:r w:rsidRPr="001940F3">
        <w:rPr>
          <w:rFonts w:ascii="Times New Roman" w:eastAsia="Times New Roman" w:hAnsi="Times New Roman"/>
          <w:sz w:val="24"/>
          <w:szCs w:val="24"/>
          <w:shd w:val="clear" w:color="auto" w:fill="FFFFFF"/>
          <w:lang w:val="uk-UA"/>
        </w:rPr>
        <w:t>-аналіз (зовнішні фактори). Технологія формування візії (бачення), місії та цінностей інституції. Розробка дерева цілей: стратегічні, операційні цілі та завдання. Критерії якості цілей (</w:t>
      </w:r>
      <w:proofErr w:type="spellStart"/>
      <w:r w:rsidRPr="001940F3">
        <w:rPr>
          <w:rFonts w:ascii="Times New Roman" w:eastAsia="Times New Roman" w:hAnsi="Times New Roman"/>
          <w:sz w:val="24"/>
          <w:szCs w:val="24"/>
          <w:shd w:val="clear" w:color="auto" w:fill="FFFFFF"/>
          <w:lang w:val="uk-UA"/>
        </w:rPr>
        <w:t>SMART</w:t>
      </w:r>
      <w:proofErr w:type="spellEnd"/>
      <w:r w:rsidRPr="001940F3">
        <w:rPr>
          <w:rFonts w:ascii="Times New Roman" w:eastAsia="Times New Roman" w:hAnsi="Times New Roman"/>
          <w:sz w:val="24"/>
          <w:szCs w:val="24"/>
          <w:shd w:val="clear" w:color="auto" w:fill="FFFFFF"/>
          <w:lang w:val="uk-UA"/>
        </w:rPr>
        <w:t>). Індикатори моніторингу та оцінки ефективності (</w:t>
      </w:r>
      <w:proofErr w:type="spellStart"/>
      <w:r w:rsidRPr="001940F3">
        <w:rPr>
          <w:rFonts w:ascii="Times New Roman" w:eastAsia="Times New Roman" w:hAnsi="Times New Roman"/>
          <w:sz w:val="24"/>
          <w:szCs w:val="24"/>
          <w:shd w:val="clear" w:color="auto" w:fill="FFFFFF"/>
          <w:lang w:val="uk-UA"/>
        </w:rPr>
        <w:t>KPIs</w:t>
      </w:r>
      <w:proofErr w:type="spellEnd"/>
      <w:r w:rsidRPr="001940F3">
        <w:rPr>
          <w:rFonts w:ascii="Times New Roman" w:eastAsia="Times New Roman" w:hAnsi="Times New Roman"/>
          <w:sz w:val="24"/>
          <w:szCs w:val="24"/>
          <w:shd w:val="clear" w:color="auto" w:fill="FFFFFF"/>
          <w:lang w:val="uk-UA"/>
        </w:rPr>
        <w:t>): розрізнення індикаторів продукту (</w:t>
      </w:r>
      <w:proofErr w:type="spellStart"/>
      <w:r w:rsidRPr="001940F3">
        <w:rPr>
          <w:rFonts w:ascii="Times New Roman" w:eastAsia="Times New Roman" w:hAnsi="Times New Roman"/>
          <w:sz w:val="24"/>
          <w:szCs w:val="24"/>
          <w:shd w:val="clear" w:color="auto" w:fill="FFFFFF"/>
          <w:lang w:val="uk-UA"/>
        </w:rPr>
        <w:t>output</w:t>
      </w:r>
      <w:proofErr w:type="spellEnd"/>
      <w:r w:rsidRPr="001940F3">
        <w:rPr>
          <w:rFonts w:ascii="Times New Roman" w:eastAsia="Times New Roman" w:hAnsi="Times New Roman"/>
          <w:sz w:val="24"/>
          <w:szCs w:val="24"/>
          <w:shd w:val="clear" w:color="auto" w:fill="FFFFFF"/>
          <w:lang w:val="uk-UA"/>
        </w:rPr>
        <w:t>) та результату (</w:t>
      </w:r>
      <w:proofErr w:type="spellStart"/>
      <w:r w:rsidRPr="001940F3">
        <w:rPr>
          <w:rFonts w:ascii="Times New Roman" w:eastAsia="Times New Roman" w:hAnsi="Times New Roman"/>
          <w:sz w:val="24"/>
          <w:szCs w:val="24"/>
          <w:shd w:val="clear" w:color="auto" w:fill="FFFFFF"/>
          <w:lang w:val="uk-UA"/>
        </w:rPr>
        <w:t>outcome</w:t>
      </w:r>
      <w:proofErr w:type="spellEnd"/>
      <w:r w:rsidRPr="001940F3">
        <w:rPr>
          <w:rFonts w:ascii="Times New Roman" w:eastAsia="Times New Roman" w:hAnsi="Times New Roman"/>
          <w:sz w:val="24"/>
          <w:szCs w:val="24"/>
          <w:shd w:val="clear" w:color="auto" w:fill="FFFFFF"/>
          <w:lang w:val="uk-UA"/>
        </w:rPr>
        <w:t>). Процедури громадського обговорення та погодження стратегічних документів.</w:t>
      </w:r>
    </w:p>
    <w:p w14:paraId="0A32F5FD" w14:textId="738BB40B" w:rsidR="00F446F8" w:rsidRPr="001940F3" w:rsidRDefault="00F446F8" w:rsidP="00F446F8">
      <w:pPr>
        <w:spacing w:after="0" w:line="240" w:lineRule="auto"/>
        <w:ind w:firstLine="709"/>
        <w:jc w:val="both"/>
        <w:rPr>
          <w:rFonts w:ascii="Times New Roman" w:eastAsia="Times New Roman" w:hAnsi="Times New Roman"/>
          <w:b/>
          <w:bCs/>
          <w:sz w:val="24"/>
          <w:szCs w:val="24"/>
          <w:shd w:val="clear" w:color="auto" w:fill="FFFFFF"/>
          <w:lang w:val="uk-UA"/>
        </w:rPr>
      </w:pPr>
      <w:r w:rsidRPr="001940F3">
        <w:rPr>
          <w:rFonts w:ascii="Times New Roman" w:eastAsia="Times New Roman" w:hAnsi="Times New Roman"/>
          <w:b/>
          <w:bCs/>
          <w:sz w:val="24"/>
          <w:szCs w:val="24"/>
          <w:shd w:val="clear" w:color="auto" w:fill="FFFFFF"/>
          <w:lang w:val="uk-UA"/>
        </w:rPr>
        <w:t xml:space="preserve">Форма проведення навчальних занять та методи навчання, які дозволяють розкрити зміст теми: </w:t>
      </w:r>
      <w:r w:rsidRPr="001940F3">
        <w:rPr>
          <w:rFonts w:ascii="Times New Roman" w:eastAsia="Times New Roman" w:hAnsi="Times New Roman"/>
          <w:sz w:val="24"/>
          <w:szCs w:val="24"/>
          <w:shd w:val="clear" w:color="auto" w:fill="FFFFFF"/>
          <w:lang w:val="uk-UA"/>
        </w:rPr>
        <w:t xml:space="preserve">практичне заняття (воркшоп) з проведення </w:t>
      </w:r>
      <w:proofErr w:type="spellStart"/>
      <w:r w:rsidRPr="001940F3">
        <w:rPr>
          <w:rFonts w:ascii="Times New Roman" w:eastAsia="Times New Roman" w:hAnsi="Times New Roman"/>
          <w:sz w:val="24"/>
          <w:szCs w:val="24"/>
          <w:shd w:val="clear" w:color="auto" w:fill="FFFFFF"/>
          <w:lang w:val="uk-UA"/>
        </w:rPr>
        <w:t>SWOT</w:t>
      </w:r>
      <w:proofErr w:type="spellEnd"/>
      <w:r w:rsidRPr="001940F3">
        <w:rPr>
          <w:rFonts w:ascii="Times New Roman" w:eastAsia="Times New Roman" w:hAnsi="Times New Roman"/>
          <w:sz w:val="24"/>
          <w:szCs w:val="24"/>
          <w:shd w:val="clear" w:color="auto" w:fill="FFFFFF"/>
          <w:lang w:val="uk-UA"/>
        </w:rPr>
        <w:t>-аналізу діяльності</w:t>
      </w:r>
      <w:r w:rsidRPr="001940F3">
        <w:rPr>
          <w:rFonts w:ascii="Times New Roman" w:eastAsia="Times New Roman" w:hAnsi="Times New Roman"/>
          <w:b/>
          <w:bCs/>
          <w:sz w:val="24"/>
          <w:szCs w:val="24"/>
          <w:shd w:val="clear" w:color="auto" w:fill="FFFFFF"/>
          <w:lang w:val="uk-UA"/>
        </w:rPr>
        <w:t xml:space="preserve"> </w:t>
      </w:r>
      <w:r w:rsidRPr="001940F3">
        <w:rPr>
          <w:rFonts w:ascii="Times New Roman" w:eastAsia="Times New Roman" w:hAnsi="Times New Roman"/>
          <w:sz w:val="24"/>
          <w:szCs w:val="24"/>
          <w:shd w:val="clear" w:color="auto" w:fill="FFFFFF"/>
          <w:lang w:val="uk-UA"/>
        </w:rPr>
        <w:t>підрозділу.</w:t>
      </w:r>
    </w:p>
    <w:p w14:paraId="6EA84A01" w14:textId="77777777" w:rsidR="00F17C5A" w:rsidRPr="001940F3" w:rsidRDefault="00F17C5A" w:rsidP="002A57D3">
      <w:pPr>
        <w:pStyle w:val="rvps2"/>
        <w:shd w:val="clear" w:color="auto" w:fill="FFFFFF"/>
        <w:spacing w:before="0" w:beforeAutospacing="0" w:after="0" w:afterAutospacing="0"/>
        <w:ind w:firstLine="709"/>
        <w:jc w:val="both"/>
        <w:rPr>
          <w:rFonts w:eastAsia="Times New Roman"/>
          <w:b/>
          <w:bCs/>
          <w:shd w:val="clear" w:color="auto" w:fill="FFFFFF"/>
          <w:lang w:val="uk-UA"/>
        </w:rPr>
      </w:pPr>
    </w:p>
    <w:p w14:paraId="7C473DCC" w14:textId="4B614BDD" w:rsidR="002A57D3" w:rsidRPr="001940F3" w:rsidRDefault="00F446F8" w:rsidP="002A57D3">
      <w:pPr>
        <w:pStyle w:val="rvps2"/>
        <w:shd w:val="clear" w:color="auto" w:fill="FFFFFF"/>
        <w:spacing w:before="0" w:beforeAutospacing="0" w:after="0" w:afterAutospacing="0"/>
        <w:ind w:firstLine="709"/>
        <w:jc w:val="both"/>
        <w:rPr>
          <w:rStyle w:val="rvts9"/>
          <w:b/>
          <w:bCs/>
          <w:lang w:val="uk-UA"/>
        </w:rPr>
      </w:pPr>
      <w:r w:rsidRPr="001940F3">
        <w:rPr>
          <w:rFonts w:eastAsia="Times New Roman"/>
          <w:b/>
          <w:bCs/>
          <w:shd w:val="clear" w:color="auto" w:fill="FFFFFF"/>
          <w:lang w:val="uk-UA"/>
        </w:rPr>
        <w:t xml:space="preserve">Тема 3. </w:t>
      </w:r>
      <w:r w:rsidR="002A57D3" w:rsidRPr="001940F3">
        <w:rPr>
          <w:rStyle w:val="rvts9"/>
          <w:b/>
          <w:bCs/>
          <w:lang w:val="uk-UA"/>
        </w:rPr>
        <w:t>Стратегічні комунікації в системі публічного управління планування та цілепокладання.</w:t>
      </w:r>
    </w:p>
    <w:p w14:paraId="3E42CCD1" w14:textId="59F3F019" w:rsidR="002A57D3" w:rsidRPr="001940F3" w:rsidRDefault="002A57D3" w:rsidP="002A57D3">
      <w:pPr>
        <w:pStyle w:val="rvps2"/>
        <w:shd w:val="clear" w:color="auto" w:fill="FFFFFF"/>
        <w:spacing w:before="0" w:beforeAutospacing="0" w:after="0" w:afterAutospacing="0"/>
        <w:ind w:firstLine="709"/>
        <w:jc w:val="both"/>
        <w:rPr>
          <w:rStyle w:val="rvts9"/>
          <w:lang w:val="uk-UA"/>
        </w:rPr>
      </w:pPr>
      <w:r w:rsidRPr="001940F3">
        <w:rPr>
          <w:rStyle w:val="rvts9"/>
          <w:lang w:val="uk-UA"/>
        </w:rPr>
        <w:t xml:space="preserve">Інтеграція комунікаційної складової в загальну стратегію розвитку органу влади. Відмінність інформаційної роботи від стратегічних комунікацій. Комунікаційна стратегія як дорожня карта досягнення управлінських цілей. Узгодження стратегічних </w:t>
      </w:r>
      <w:proofErr w:type="spellStart"/>
      <w:r w:rsidRPr="001940F3">
        <w:rPr>
          <w:rStyle w:val="rvts9"/>
          <w:lang w:val="uk-UA"/>
        </w:rPr>
        <w:t>наративів</w:t>
      </w:r>
      <w:proofErr w:type="spellEnd"/>
      <w:r w:rsidRPr="001940F3">
        <w:rPr>
          <w:rStyle w:val="rvts9"/>
          <w:lang w:val="uk-UA"/>
        </w:rPr>
        <w:t xml:space="preserve"> із державними пріоритетами (євроінтеграція, відновлення, стійкість). </w:t>
      </w:r>
      <w:r w:rsidR="00CA15C6" w:rsidRPr="001940F3">
        <w:rPr>
          <w:lang w:val="uk-UA"/>
        </w:rPr>
        <w:t xml:space="preserve">Реалізація стратегічних комунікацій у системі публічного управління. </w:t>
      </w:r>
      <w:r w:rsidRPr="001940F3">
        <w:rPr>
          <w:rStyle w:val="rvts9"/>
          <w:lang w:val="uk-UA"/>
        </w:rPr>
        <w:t xml:space="preserve">Роль керівника </w:t>
      </w:r>
      <w:r w:rsidR="00CE0D3F" w:rsidRPr="001940F3">
        <w:rPr>
          <w:rStyle w:val="rvts9"/>
          <w:lang w:val="uk-UA"/>
        </w:rPr>
        <w:t xml:space="preserve">органу влади </w:t>
      </w:r>
      <w:r w:rsidRPr="001940F3">
        <w:rPr>
          <w:rStyle w:val="rvts9"/>
          <w:lang w:val="uk-UA"/>
        </w:rPr>
        <w:t xml:space="preserve">у формуванні комунікаційної політики інституції. </w:t>
      </w:r>
      <w:r w:rsidR="00072747" w:rsidRPr="001940F3">
        <w:rPr>
          <w:lang w:val="uk-UA"/>
        </w:rPr>
        <w:t>Комунікац</w:t>
      </w:r>
      <w:r w:rsidR="007C7F68" w:rsidRPr="001940F3">
        <w:rPr>
          <w:lang w:val="uk-UA"/>
        </w:rPr>
        <w:t>і</w:t>
      </w:r>
      <w:r w:rsidR="00072747" w:rsidRPr="001940F3">
        <w:rPr>
          <w:lang w:val="uk-UA"/>
        </w:rPr>
        <w:t>йн</w:t>
      </w:r>
      <w:r w:rsidR="007C7F68" w:rsidRPr="001940F3">
        <w:rPr>
          <w:lang w:val="uk-UA"/>
        </w:rPr>
        <w:t>і стратегії органів публічного управління.</w:t>
      </w:r>
    </w:p>
    <w:p w14:paraId="2057B127" w14:textId="5186FCA3" w:rsidR="002A57D3" w:rsidRPr="001940F3" w:rsidRDefault="002A57D3" w:rsidP="002A57D3">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Форма проведення навчальних занять та методи навчання, які дозволяють розкрити зміст теми:</w:t>
      </w:r>
      <w:r w:rsidRPr="001940F3">
        <w:rPr>
          <w:rStyle w:val="rvts9"/>
          <w:lang w:val="uk-UA"/>
        </w:rPr>
        <w:t xml:space="preserve"> проблемна лекція про місце комунікації в циклі стратегічного управління.</w:t>
      </w:r>
    </w:p>
    <w:p w14:paraId="6D337169" w14:textId="48A71074" w:rsidR="002A57D3" w:rsidRPr="001940F3" w:rsidRDefault="002A57D3" w:rsidP="00B07C8C">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 xml:space="preserve">Перелік питань, які виносяться на самостійну роботу учасників професійного навчання: </w:t>
      </w:r>
      <w:r w:rsidR="008172FA" w:rsidRPr="001940F3">
        <w:rPr>
          <w:rStyle w:val="rvts9"/>
          <w:lang w:val="uk-UA"/>
        </w:rPr>
        <w:t>р</w:t>
      </w:r>
      <w:r w:rsidRPr="001940F3">
        <w:rPr>
          <w:rStyle w:val="rvts9"/>
          <w:lang w:val="uk-UA"/>
        </w:rPr>
        <w:t xml:space="preserve">озробка структури комунікаційної стратегії для пріоритетного проєкту вашого підрозділу </w:t>
      </w:r>
      <w:r w:rsidR="00CA3EEE" w:rsidRPr="001940F3">
        <w:rPr>
          <w:rStyle w:val="rvts9"/>
          <w:lang w:val="uk-UA"/>
        </w:rPr>
        <w:t>органу влади</w:t>
      </w:r>
      <w:r w:rsidR="005B5893">
        <w:rPr>
          <w:rStyle w:val="rvts9"/>
          <w:lang w:val="uk-UA"/>
        </w:rPr>
        <w:t xml:space="preserve"> </w:t>
      </w:r>
      <w:r w:rsidRPr="001940F3">
        <w:rPr>
          <w:rStyle w:val="rvts9"/>
          <w:lang w:val="uk-UA"/>
        </w:rPr>
        <w:t xml:space="preserve">на </w:t>
      </w:r>
      <w:r w:rsidR="00794C41" w:rsidRPr="001940F3">
        <w:rPr>
          <w:rStyle w:val="rvts9"/>
          <w:lang w:val="uk-UA"/>
        </w:rPr>
        <w:t>наступний</w:t>
      </w:r>
      <w:r w:rsidRPr="001940F3">
        <w:rPr>
          <w:rStyle w:val="rvts9"/>
          <w:lang w:val="uk-UA"/>
        </w:rPr>
        <w:t xml:space="preserve"> рік.</w:t>
      </w:r>
    </w:p>
    <w:p w14:paraId="5AE1B313" w14:textId="77777777" w:rsidR="005E5ACA" w:rsidRPr="001940F3" w:rsidRDefault="005E5ACA" w:rsidP="00F446F8">
      <w:pPr>
        <w:pStyle w:val="rvps2"/>
        <w:shd w:val="clear" w:color="auto" w:fill="FFFFFF"/>
        <w:spacing w:before="0" w:beforeAutospacing="0" w:after="0" w:afterAutospacing="0"/>
        <w:jc w:val="both"/>
        <w:rPr>
          <w:rStyle w:val="rvts9"/>
          <w:b/>
          <w:bCs/>
          <w:lang w:val="uk-UA"/>
        </w:rPr>
      </w:pPr>
    </w:p>
    <w:p w14:paraId="56EB37D6" w14:textId="755C166F" w:rsidR="00B2158F" w:rsidRPr="001940F3" w:rsidRDefault="00B2158F" w:rsidP="005E5ACA">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 xml:space="preserve">Тема </w:t>
      </w:r>
      <w:r w:rsidR="00F446F8" w:rsidRPr="001940F3">
        <w:rPr>
          <w:rStyle w:val="rvts9"/>
          <w:b/>
          <w:bCs/>
          <w:lang w:val="uk-UA"/>
        </w:rPr>
        <w:t>4</w:t>
      </w:r>
      <w:r w:rsidRPr="001940F3">
        <w:rPr>
          <w:rStyle w:val="rvts9"/>
          <w:b/>
          <w:bCs/>
          <w:lang w:val="uk-UA"/>
        </w:rPr>
        <w:t xml:space="preserve">. Аналіз та взаємодія зі </w:t>
      </w:r>
      <w:proofErr w:type="spellStart"/>
      <w:r w:rsidRPr="001940F3">
        <w:rPr>
          <w:rStyle w:val="rvts9"/>
          <w:b/>
          <w:bCs/>
          <w:lang w:val="uk-UA"/>
        </w:rPr>
        <w:t>стейкхолдерами</w:t>
      </w:r>
      <w:proofErr w:type="spellEnd"/>
      <w:r w:rsidRPr="001940F3">
        <w:rPr>
          <w:rStyle w:val="rvts9"/>
          <w:b/>
          <w:bCs/>
          <w:lang w:val="uk-UA"/>
        </w:rPr>
        <w:t xml:space="preserve"> у процесі реалізації стратегії. </w:t>
      </w:r>
    </w:p>
    <w:p w14:paraId="4DB2FFDC" w14:textId="5E3F12E3" w:rsidR="00B2158F" w:rsidRPr="001940F3" w:rsidRDefault="00CB37F2" w:rsidP="005E5ACA">
      <w:pPr>
        <w:pStyle w:val="rvps2"/>
        <w:shd w:val="clear" w:color="auto" w:fill="FFFFFF"/>
        <w:spacing w:before="0" w:beforeAutospacing="0" w:after="0" w:afterAutospacing="0"/>
        <w:ind w:firstLine="709"/>
        <w:jc w:val="both"/>
        <w:rPr>
          <w:rStyle w:val="rvts9"/>
          <w:lang w:val="uk-UA"/>
        </w:rPr>
      </w:pPr>
      <w:r w:rsidRPr="001940F3">
        <w:rPr>
          <w:lang w:val="uk-UA"/>
        </w:rPr>
        <w:t xml:space="preserve">Інструменти взаємодії органів публічної влади з інститутами громадянського суспільства. </w:t>
      </w:r>
      <w:r w:rsidR="00AA6E7D" w:rsidRPr="001940F3">
        <w:rPr>
          <w:lang w:val="uk-UA"/>
        </w:rPr>
        <w:t xml:space="preserve">Діалог органів влади та громадськості як механізм демократизації державного управління. </w:t>
      </w:r>
      <w:r w:rsidR="00B2158F" w:rsidRPr="001940F3">
        <w:rPr>
          <w:rStyle w:val="rvts9"/>
          <w:lang w:val="uk-UA"/>
        </w:rPr>
        <w:t xml:space="preserve">Карта </w:t>
      </w:r>
      <w:proofErr w:type="spellStart"/>
      <w:r w:rsidR="00B2158F" w:rsidRPr="001940F3">
        <w:rPr>
          <w:rStyle w:val="rvts9"/>
          <w:lang w:val="uk-UA"/>
        </w:rPr>
        <w:t>стейкхолдерів</w:t>
      </w:r>
      <w:proofErr w:type="spellEnd"/>
      <w:r w:rsidR="00B2158F" w:rsidRPr="001940F3">
        <w:rPr>
          <w:rStyle w:val="rvts9"/>
          <w:lang w:val="uk-UA"/>
        </w:rPr>
        <w:t xml:space="preserve"> (зацікавлених сторін): методологія виявлення, аналізу впливу та </w:t>
      </w:r>
      <w:proofErr w:type="spellStart"/>
      <w:r w:rsidR="00B2158F" w:rsidRPr="001940F3">
        <w:rPr>
          <w:rStyle w:val="rvts9"/>
          <w:lang w:val="uk-UA"/>
        </w:rPr>
        <w:t>пріоритезації</w:t>
      </w:r>
      <w:proofErr w:type="spellEnd"/>
      <w:r w:rsidR="00B2158F" w:rsidRPr="001940F3">
        <w:rPr>
          <w:rStyle w:val="rvts9"/>
          <w:lang w:val="uk-UA"/>
        </w:rPr>
        <w:t xml:space="preserve"> аудиторій. Побудова матриці впливу/інтересу</w:t>
      </w:r>
      <w:r w:rsidR="005E5ACA" w:rsidRPr="001940F3">
        <w:rPr>
          <w:rStyle w:val="rvts9"/>
          <w:lang w:val="uk-UA"/>
        </w:rPr>
        <w:t xml:space="preserve"> </w:t>
      </w:r>
      <w:r w:rsidR="00B2158F" w:rsidRPr="001940F3">
        <w:rPr>
          <w:rStyle w:val="rvts9"/>
          <w:lang w:val="uk-UA"/>
        </w:rPr>
        <w:t xml:space="preserve">для стратегічних проєктів. Технології налагодження діалогу </w:t>
      </w:r>
      <w:r w:rsidRPr="001940F3">
        <w:rPr>
          <w:rStyle w:val="rvts9"/>
          <w:lang w:val="uk-UA"/>
        </w:rPr>
        <w:t xml:space="preserve">влади </w:t>
      </w:r>
      <w:r w:rsidR="00B2158F" w:rsidRPr="001940F3">
        <w:rPr>
          <w:rStyle w:val="rvts9"/>
          <w:lang w:val="uk-UA"/>
        </w:rPr>
        <w:t>з ключовими</w:t>
      </w:r>
      <w:r w:rsidR="005E5ACA" w:rsidRPr="001940F3">
        <w:rPr>
          <w:rStyle w:val="rvts9"/>
          <w:lang w:val="uk-UA"/>
        </w:rPr>
        <w:t xml:space="preserve"> </w:t>
      </w:r>
      <w:r w:rsidR="00B2158F" w:rsidRPr="001940F3">
        <w:rPr>
          <w:rStyle w:val="rvts9"/>
          <w:lang w:val="uk-UA"/>
        </w:rPr>
        <w:t>групами: медіа, експертним середовищем, громадськими організаціями,</w:t>
      </w:r>
      <w:r w:rsidR="005E5ACA" w:rsidRPr="001940F3">
        <w:rPr>
          <w:rStyle w:val="rvts9"/>
          <w:lang w:val="uk-UA"/>
        </w:rPr>
        <w:t xml:space="preserve"> </w:t>
      </w:r>
      <w:r w:rsidR="00B2158F" w:rsidRPr="001940F3">
        <w:rPr>
          <w:rStyle w:val="rvts9"/>
          <w:lang w:val="uk-UA"/>
        </w:rPr>
        <w:t xml:space="preserve">бізнесом. Особливості взаємодії </w:t>
      </w:r>
      <w:r w:rsidR="007C7F68" w:rsidRPr="001940F3">
        <w:rPr>
          <w:rStyle w:val="rvts9"/>
          <w:lang w:val="uk-UA"/>
        </w:rPr>
        <w:t xml:space="preserve">органів публічної </w:t>
      </w:r>
      <w:r w:rsidR="007C7F68" w:rsidRPr="001940F3">
        <w:rPr>
          <w:rStyle w:val="rvts9"/>
          <w:lang w:val="uk-UA"/>
        </w:rPr>
        <w:lastRenderedPageBreak/>
        <w:t xml:space="preserve">влади </w:t>
      </w:r>
      <w:r w:rsidR="00B2158F" w:rsidRPr="001940F3">
        <w:rPr>
          <w:rStyle w:val="rvts9"/>
          <w:lang w:val="uk-UA"/>
        </w:rPr>
        <w:t>з чутливими групами населення (ветерани,</w:t>
      </w:r>
      <w:r w:rsidR="005E5ACA" w:rsidRPr="001940F3">
        <w:rPr>
          <w:rStyle w:val="rvts9"/>
          <w:lang w:val="uk-UA"/>
        </w:rPr>
        <w:t xml:space="preserve"> </w:t>
      </w:r>
      <w:proofErr w:type="spellStart"/>
      <w:r w:rsidR="00B2158F" w:rsidRPr="001940F3">
        <w:rPr>
          <w:rStyle w:val="rvts9"/>
          <w:lang w:val="uk-UA"/>
        </w:rPr>
        <w:t>ВПО</w:t>
      </w:r>
      <w:proofErr w:type="spellEnd"/>
      <w:r w:rsidR="00B2158F" w:rsidRPr="001940F3">
        <w:rPr>
          <w:rStyle w:val="rvts9"/>
          <w:lang w:val="uk-UA"/>
        </w:rPr>
        <w:t>) у процесі впровадження змін. Управління очікуваннями суспільства в</w:t>
      </w:r>
      <w:r w:rsidR="005E5ACA" w:rsidRPr="001940F3">
        <w:rPr>
          <w:rStyle w:val="rvts9"/>
          <w:lang w:val="uk-UA"/>
        </w:rPr>
        <w:t xml:space="preserve"> </w:t>
      </w:r>
      <w:r w:rsidR="00B2158F" w:rsidRPr="001940F3">
        <w:rPr>
          <w:rStyle w:val="rvts9"/>
          <w:lang w:val="uk-UA"/>
        </w:rPr>
        <w:t>умовах невизначеності.</w:t>
      </w:r>
    </w:p>
    <w:p w14:paraId="7C6EC0E7" w14:textId="3768CD7F" w:rsidR="00B2158F" w:rsidRPr="001940F3" w:rsidRDefault="00B2158F" w:rsidP="005E5ACA">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Форма проведення навчальних занять та методи навчання, які</w:t>
      </w:r>
      <w:r w:rsidR="005E5ACA" w:rsidRPr="001940F3">
        <w:rPr>
          <w:rStyle w:val="rvts9"/>
          <w:b/>
          <w:bCs/>
          <w:lang w:val="uk-UA"/>
        </w:rPr>
        <w:t xml:space="preserve"> </w:t>
      </w:r>
      <w:r w:rsidRPr="001940F3">
        <w:rPr>
          <w:rStyle w:val="rvts9"/>
          <w:b/>
          <w:bCs/>
          <w:lang w:val="uk-UA"/>
        </w:rPr>
        <w:t>дозволяють розкрити зміст теми:</w:t>
      </w:r>
      <w:r w:rsidR="005E5ACA" w:rsidRPr="001940F3">
        <w:rPr>
          <w:rStyle w:val="rvts9"/>
          <w:b/>
          <w:bCs/>
          <w:lang w:val="uk-UA"/>
        </w:rPr>
        <w:t xml:space="preserve"> </w:t>
      </w:r>
      <w:r w:rsidRPr="001940F3">
        <w:rPr>
          <w:rStyle w:val="rvts9"/>
          <w:lang w:val="uk-UA"/>
        </w:rPr>
        <w:t>розв’язання ситуаційних завдань щодо</w:t>
      </w:r>
      <w:r w:rsidR="005E5ACA" w:rsidRPr="001940F3">
        <w:rPr>
          <w:rStyle w:val="rvts9"/>
          <w:b/>
          <w:bCs/>
          <w:lang w:val="uk-UA"/>
        </w:rPr>
        <w:t xml:space="preserve"> </w:t>
      </w:r>
      <w:r w:rsidRPr="001940F3">
        <w:rPr>
          <w:rStyle w:val="rvts9"/>
          <w:lang w:val="uk-UA"/>
        </w:rPr>
        <w:t>вибору каналів комунікації для різних аудиторій.</w:t>
      </w:r>
    </w:p>
    <w:p w14:paraId="2D45A4AC" w14:textId="77777777" w:rsidR="006E7FF7" w:rsidRPr="001940F3" w:rsidRDefault="006E7FF7" w:rsidP="006E7FF7">
      <w:pPr>
        <w:pStyle w:val="rvps2"/>
        <w:shd w:val="clear" w:color="auto" w:fill="FFFFFF"/>
        <w:spacing w:before="0" w:beforeAutospacing="0" w:after="0" w:afterAutospacing="0"/>
        <w:ind w:firstLine="709"/>
        <w:jc w:val="both"/>
        <w:rPr>
          <w:rStyle w:val="rvts9"/>
          <w:lang w:val="uk-UA"/>
        </w:rPr>
      </w:pPr>
    </w:p>
    <w:p w14:paraId="09CB67F1" w14:textId="3B06AA34" w:rsidR="006E7FF7" w:rsidRPr="001940F3" w:rsidRDefault="006E7FF7" w:rsidP="006E7FF7">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 xml:space="preserve">Тема </w:t>
      </w:r>
      <w:r w:rsidR="00F446F8" w:rsidRPr="001940F3">
        <w:rPr>
          <w:rStyle w:val="rvts9"/>
          <w:b/>
          <w:bCs/>
          <w:lang w:val="uk-UA"/>
        </w:rPr>
        <w:t>5</w:t>
      </w:r>
      <w:r w:rsidRPr="001940F3">
        <w:rPr>
          <w:rStyle w:val="rvts9"/>
          <w:b/>
          <w:bCs/>
          <w:lang w:val="uk-UA"/>
        </w:rPr>
        <w:t xml:space="preserve">. </w:t>
      </w:r>
      <w:proofErr w:type="spellStart"/>
      <w:r w:rsidRPr="001940F3">
        <w:rPr>
          <w:rStyle w:val="rvts9"/>
          <w:b/>
          <w:bCs/>
          <w:lang w:val="uk-UA"/>
        </w:rPr>
        <w:t>Адвокація</w:t>
      </w:r>
      <w:proofErr w:type="spellEnd"/>
      <w:r w:rsidRPr="001940F3">
        <w:rPr>
          <w:rStyle w:val="rvts9"/>
          <w:b/>
          <w:bCs/>
          <w:lang w:val="uk-UA"/>
        </w:rPr>
        <w:t xml:space="preserve"> управлінських рішень та управління опором змінам.</w:t>
      </w:r>
      <w:r w:rsidR="009738FB" w:rsidRPr="001940F3">
        <w:rPr>
          <w:rStyle w:val="rvts9"/>
          <w:b/>
          <w:bCs/>
          <w:lang w:val="uk-UA"/>
        </w:rPr>
        <w:t xml:space="preserve"> </w:t>
      </w:r>
    </w:p>
    <w:p w14:paraId="4C0AF094" w14:textId="2509F8DF" w:rsidR="006E7FF7" w:rsidRPr="001940F3" w:rsidRDefault="006E7FF7" w:rsidP="006E7FF7">
      <w:pPr>
        <w:pStyle w:val="rvps2"/>
        <w:shd w:val="clear" w:color="auto" w:fill="FFFFFF"/>
        <w:spacing w:before="0" w:beforeAutospacing="0" w:after="0" w:afterAutospacing="0"/>
        <w:ind w:firstLine="709"/>
        <w:jc w:val="both"/>
        <w:rPr>
          <w:rStyle w:val="rvts9"/>
          <w:lang w:val="uk-UA"/>
        </w:rPr>
      </w:pPr>
      <w:proofErr w:type="spellStart"/>
      <w:r w:rsidRPr="001940F3">
        <w:rPr>
          <w:rStyle w:val="rvts9"/>
          <w:lang w:val="uk-UA"/>
        </w:rPr>
        <w:t>Адвокація</w:t>
      </w:r>
      <w:proofErr w:type="spellEnd"/>
      <w:r w:rsidRPr="001940F3">
        <w:rPr>
          <w:rStyle w:val="rvts9"/>
          <w:lang w:val="uk-UA"/>
        </w:rPr>
        <w:t xml:space="preserve"> державних політик: технології просування та захисту рішень перед зовнішніми та внутрішніми аудиторіями. Комунікаційний супровід управління змінами (</w:t>
      </w:r>
      <w:proofErr w:type="spellStart"/>
      <w:r w:rsidRPr="001940F3">
        <w:rPr>
          <w:rStyle w:val="rvts9"/>
          <w:lang w:val="uk-UA"/>
        </w:rPr>
        <w:t>Change</w:t>
      </w:r>
      <w:proofErr w:type="spellEnd"/>
      <w:r w:rsidRPr="001940F3">
        <w:rPr>
          <w:rStyle w:val="rvts9"/>
          <w:lang w:val="uk-UA"/>
        </w:rPr>
        <w:t xml:space="preserve"> </w:t>
      </w:r>
      <w:proofErr w:type="spellStart"/>
      <w:r w:rsidRPr="001940F3">
        <w:rPr>
          <w:rStyle w:val="rvts9"/>
          <w:lang w:val="uk-UA"/>
        </w:rPr>
        <w:t>Management</w:t>
      </w:r>
      <w:proofErr w:type="spellEnd"/>
      <w:r w:rsidRPr="001940F3">
        <w:rPr>
          <w:rStyle w:val="rvts9"/>
          <w:lang w:val="uk-UA"/>
        </w:rPr>
        <w:t>): подолання опору реформам всередині колективу. Внутрішні комунікації як інструмент забезпечення єдності дій («</w:t>
      </w:r>
      <w:proofErr w:type="spellStart"/>
      <w:r w:rsidRPr="001940F3">
        <w:rPr>
          <w:rStyle w:val="rvts9"/>
          <w:lang w:val="uk-UA"/>
        </w:rPr>
        <w:t>one</w:t>
      </w:r>
      <w:proofErr w:type="spellEnd"/>
      <w:r w:rsidRPr="001940F3">
        <w:rPr>
          <w:rStyle w:val="rvts9"/>
          <w:lang w:val="uk-UA"/>
        </w:rPr>
        <w:t xml:space="preserve"> </w:t>
      </w:r>
      <w:proofErr w:type="spellStart"/>
      <w:r w:rsidRPr="001940F3">
        <w:rPr>
          <w:rStyle w:val="rvts9"/>
          <w:lang w:val="uk-UA"/>
        </w:rPr>
        <w:t>voice</w:t>
      </w:r>
      <w:proofErr w:type="spellEnd"/>
      <w:r w:rsidRPr="001940F3">
        <w:rPr>
          <w:rStyle w:val="rvts9"/>
          <w:lang w:val="uk-UA"/>
        </w:rPr>
        <w:t xml:space="preserve"> </w:t>
      </w:r>
      <w:proofErr w:type="spellStart"/>
      <w:r w:rsidRPr="001940F3">
        <w:rPr>
          <w:rStyle w:val="rvts9"/>
          <w:lang w:val="uk-UA"/>
        </w:rPr>
        <w:t>policy</w:t>
      </w:r>
      <w:proofErr w:type="spellEnd"/>
      <w:r w:rsidRPr="001940F3">
        <w:rPr>
          <w:rStyle w:val="rvts9"/>
          <w:lang w:val="uk-UA"/>
        </w:rPr>
        <w:t>»). Підготовка та проведення публічних консультацій. Аргументація та переконування: як пояснювати складні рішення простою мовою (</w:t>
      </w:r>
      <w:proofErr w:type="spellStart"/>
      <w:r w:rsidRPr="001940F3">
        <w:rPr>
          <w:rStyle w:val="rvts9"/>
          <w:lang w:val="uk-UA"/>
        </w:rPr>
        <w:t>plain</w:t>
      </w:r>
      <w:proofErr w:type="spellEnd"/>
      <w:r w:rsidRPr="001940F3">
        <w:rPr>
          <w:rStyle w:val="rvts9"/>
          <w:lang w:val="uk-UA"/>
        </w:rPr>
        <w:t xml:space="preserve"> </w:t>
      </w:r>
      <w:proofErr w:type="spellStart"/>
      <w:r w:rsidRPr="001940F3">
        <w:rPr>
          <w:rStyle w:val="rvts9"/>
          <w:lang w:val="uk-UA"/>
        </w:rPr>
        <w:t>language</w:t>
      </w:r>
      <w:proofErr w:type="spellEnd"/>
      <w:r w:rsidRPr="001940F3">
        <w:rPr>
          <w:rStyle w:val="rvts9"/>
          <w:lang w:val="uk-UA"/>
        </w:rPr>
        <w:t>).</w:t>
      </w:r>
      <w:r w:rsidR="00AB429E" w:rsidRPr="001940F3">
        <w:rPr>
          <w:rStyle w:val="rvts9"/>
          <w:lang w:val="uk-UA"/>
        </w:rPr>
        <w:t xml:space="preserve"> </w:t>
      </w:r>
      <w:r w:rsidR="00640021" w:rsidRPr="001940F3">
        <w:rPr>
          <w:lang w:val="uk-UA"/>
        </w:rPr>
        <w:t>Опір змінам та методи його подолання через комунікацію, залучення персоналу й розвиток компетентностей</w:t>
      </w:r>
      <w:r w:rsidR="00AB429E" w:rsidRPr="001940F3">
        <w:rPr>
          <w:lang w:val="uk-UA"/>
        </w:rPr>
        <w:t xml:space="preserve"> в умовах впровадження </w:t>
      </w:r>
      <w:r w:rsidR="002D524E" w:rsidRPr="001940F3">
        <w:rPr>
          <w:lang w:val="uk-UA"/>
        </w:rPr>
        <w:t>стратегічних рішень в органах влади.</w:t>
      </w:r>
      <w:r w:rsidR="001A13CB" w:rsidRPr="001940F3">
        <w:rPr>
          <w:lang w:val="uk-UA"/>
        </w:rPr>
        <w:t xml:space="preserve"> Сучасні підходи до управління змінами в системі менеджменту персоналу органу влади.</w:t>
      </w:r>
    </w:p>
    <w:p w14:paraId="2E59F39D" w14:textId="51CF0D12" w:rsidR="006E7FF7" w:rsidRPr="001940F3" w:rsidRDefault="006E7FF7" w:rsidP="006E7FF7">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 xml:space="preserve">Форма проведення навчальних занять та методи навчання, які дозволяють розкрити зміст теми: </w:t>
      </w:r>
      <w:r w:rsidRPr="001940F3">
        <w:rPr>
          <w:rStyle w:val="rvts9"/>
          <w:lang w:val="uk-UA"/>
        </w:rPr>
        <w:t xml:space="preserve">тренінг з </w:t>
      </w:r>
      <w:proofErr w:type="spellStart"/>
      <w:r w:rsidRPr="001940F3">
        <w:rPr>
          <w:rStyle w:val="rvts9"/>
          <w:lang w:val="uk-UA"/>
        </w:rPr>
        <w:t>адвокації</w:t>
      </w:r>
      <w:proofErr w:type="spellEnd"/>
      <w:r w:rsidRPr="001940F3">
        <w:rPr>
          <w:rStyle w:val="rvts9"/>
          <w:lang w:val="uk-UA"/>
        </w:rPr>
        <w:t xml:space="preserve"> (робота з запереченнями</w:t>
      </w:r>
      <w:r w:rsidR="00635638" w:rsidRPr="001940F3">
        <w:rPr>
          <w:rStyle w:val="rvts9"/>
          <w:lang w:val="uk-UA"/>
        </w:rPr>
        <w:t>)</w:t>
      </w:r>
      <w:r w:rsidRPr="001940F3">
        <w:rPr>
          <w:rStyle w:val="rvts9"/>
          <w:lang w:val="uk-UA"/>
        </w:rPr>
        <w:t>.</w:t>
      </w:r>
    </w:p>
    <w:p w14:paraId="3D718208" w14:textId="3280042D" w:rsidR="002A57D3" w:rsidRPr="001940F3" w:rsidRDefault="006E7FF7" w:rsidP="008172FA">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Перелік питань, які виносяться на самостійну роботу учасників професійного навчання:</w:t>
      </w:r>
      <w:r w:rsidR="008172FA" w:rsidRPr="001940F3">
        <w:rPr>
          <w:rStyle w:val="rvts9"/>
          <w:b/>
          <w:bCs/>
          <w:lang w:val="uk-UA"/>
        </w:rPr>
        <w:t xml:space="preserve"> </w:t>
      </w:r>
      <w:r w:rsidRPr="001940F3">
        <w:rPr>
          <w:rStyle w:val="rvts9"/>
          <w:lang w:val="uk-UA"/>
        </w:rPr>
        <w:t xml:space="preserve">визначення ключових точок опору змінам у вашому </w:t>
      </w:r>
      <w:r w:rsidR="00635638" w:rsidRPr="001940F3">
        <w:rPr>
          <w:rStyle w:val="rvts9"/>
          <w:lang w:val="uk-UA"/>
        </w:rPr>
        <w:t>органі влади</w:t>
      </w:r>
      <w:r w:rsidRPr="001940F3">
        <w:rPr>
          <w:rStyle w:val="rvts9"/>
          <w:lang w:val="uk-UA"/>
        </w:rPr>
        <w:t xml:space="preserve"> та комунікаційних шляхів їх подолання.</w:t>
      </w:r>
    </w:p>
    <w:p w14:paraId="0F8638EE" w14:textId="77777777" w:rsidR="002A57D3" w:rsidRPr="001940F3" w:rsidRDefault="002A57D3" w:rsidP="009738FB">
      <w:pPr>
        <w:pStyle w:val="rvps2"/>
        <w:shd w:val="clear" w:color="auto" w:fill="FFFFFF"/>
        <w:spacing w:before="0" w:beforeAutospacing="0" w:after="0" w:afterAutospacing="0"/>
        <w:jc w:val="both"/>
        <w:rPr>
          <w:rStyle w:val="rvts9"/>
          <w:lang w:val="uk-UA"/>
        </w:rPr>
      </w:pPr>
    </w:p>
    <w:p w14:paraId="26F139A1" w14:textId="34301BFF" w:rsidR="00D2017E" w:rsidRPr="001940F3" w:rsidRDefault="00D2017E" w:rsidP="009738FB">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 xml:space="preserve">Тема </w:t>
      </w:r>
      <w:r w:rsidR="00F446F8" w:rsidRPr="001940F3">
        <w:rPr>
          <w:rStyle w:val="rvts9"/>
          <w:b/>
          <w:bCs/>
          <w:lang w:val="uk-UA"/>
        </w:rPr>
        <w:t>6</w:t>
      </w:r>
      <w:r w:rsidRPr="001940F3">
        <w:rPr>
          <w:rStyle w:val="rvts9"/>
          <w:b/>
          <w:bCs/>
          <w:lang w:val="uk-UA"/>
        </w:rPr>
        <w:t>. Антикризовий менеджмент та оцінка ефективності</w:t>
      </w:r>
      <w:r w:rsidR="009738FB" w:rsidRPr="001940F3">
        <w:rPr>
          <w:rStyle w:val="rvts9"/>
          <w:b/>
          <w:bCs/>
          <w:lang w:val="uk-UA"/>
        </w:rPr>
        <w:t xml:space="preserve"> </w:t>
      </w:r>
      <w:r w:rsidRPr="001940F3">
        <w:rPr>
          <w:rStyle w:val="rvts9"/>
          <w:b/>
          <w:bCs/>
          <w:lang w:val="uk-UA"/>
        </w:rPr>
        <w:t>комунікації.</w:t>
      </w:r>
      <w:r w:rsidR="009738FB" w:rsidRPr="001940F3">
        <w:rPr>
          <w:rStyle w:val="rvts9"/>
          <w:b/>
          <w:bCs/>
          <w:lang w:val="uk-UA"/>
        </w:rPr>
        <w:t xml:space="preserve"> </w:t>
      </w:r>
    </w:p>
    <w:p w14:paraId="63BA46BD" w14:textId="22F798A9" w:rsidR="00CC0807" w:rsidRPr="001940F3" w:rsidRDefault="00D2017E" w:rsidP="00356819">
      <w:pPr>
        <w:pStyle w:val="rvps2"/>
        <w:shd w:val="clear" w:color="auto" w:fill="FFFFFF"/>
        <w:spacing w:before="0" w:beforeAutospacing="0" w:after="0" w:afterAutospacing="0"/>
        <w:ind w:firstLine="709"/>
        <w:jc w:val="both"/>
        <w:rPr>
          <w:rStyle w:val="rvts9"/>
          <w:lang w:val="uk-UA"/>
        </w:rPr>
      </w:pPr>
      <w:r w:rsidRPr="001940F3">
        <w:rPr>
          <w:rStyle w:val="rvts9"/>
          <w:lang w:val="uk-UA"/>
        </w:rPr>
        <w:t>Управління репутаційними ризиками як складова безпеки реалізації</w:t>
      </w:r>
      <w:r w:rsidR="009738FB" w:rsidRPr="001940F3">
        <w:rPr>
          <w:rStyle w:val="rvts9"/>
          <w:lang w:val="uk-UA"/>
        </w:rPr>
        <w:t xml:space="preserve"> </w:t>
      </w:r>
      <w:r w:rsidRPr="001940F3">
        <w:rPr>
          <w:rStyle w:val="rvts9"/>
          <w:lang w:val="uk-UA"/>
        </w:rPr>
        <w:t>стратегії. Прогнозування криз та алгоритми дій в умовах інформаційних атак.</w:t>
      </w:r>
      <w:r w:rsidR="009738FB" w:rsidRPr="001940F3">
        <w:rPr>
          <w:rStyle w:val="rvts9"/>
          <w:lang w:val="uk-UA"/>
        </w:rPr>
        <w:t xml:space="preserve"> </w:t>
      </w:r>
      <w:r w:rsidRPr="001940F3">
        <w:rPr>
          <w:rStyle w:val="rvts9"/>
          <w:lang w:val="uk-UA"/>
        </w:rPr>
        <w:t>Протидія дезінформації та маніпуляціям, що загрожують виконанню державних</w:t>
      </w:r>
      <w:r w:rsidR="009738FB" w:rsidRPr="001940F3">
        <w:rPr>
          <w:rStyle w:val="rvts9"/>
          <w:lang w:val="uk-UA"/>
        </w:rPr>
        <w:t xml:space="preserve"> </w:t>
      </w:r>
      <w:r w:rsidRPr="001940F3">
        <w:rPr>
          <w:rStyle w:val="rvts9"/>
          <w:lang w:val="uk-UA"/>
        </w:rPr>
        <w:t>завдань. Використання інструментів моніторингу та штучного інтелекту для</w:t>
      </w:r>
      <w:r w:rsidR="009738FB" w:rsidRPr="001940F3">
        <w:rPr>
          <w:rStyle w:val="rvts9"/>
          <w:lang w:val="uk-UA"/>
        </w:rPr>
        <w:t xml:space="preserve"> </w:t>
      </w:r>
      <w:r w:rsidRPr="001940F3">
        <w:rPr>
          <w:rStyle w:val="rvts9"/>
          <w:lang w:val="uk-UA"/>
        </w:rPr>
        <w:t>аналізу реакції суспільства. Система показників ефективності</w:t>
      </w:r>
      <w:r w:rsidR="009738FB" w:rsidRPr="001940F3">
        <w:rPr>
          <w:rStyle w:val="rvts9"/>
          <w:lang w:val="uk-UA"/>
        </w:rPr>
        <w:t xml:space="preserve"> </w:t>
      </w:r>
      <w:r w:rsidRPr="001940F3">
        <w:rPr>
          <w:rStyle w:val="rvts9"/>
          <w:lang w:val="uk-UA"/>
        </w:rPr>
        <w:t>комунікаційної діяльності: як виміряти вплив комунікації на досягнення</w:t>
      </w:r>
      <w:r w:rsidR="00356819" w:rsidRPr="001940F3">
        <w:rPr>
          <w:rStyle w:val="rvts9"/>
          <w:lang w:val="uk-UA"/>
        </w:rPr>
        <w:t xml:space="preserve"> </w:t>
      </w:r>
      <w:r w:rsidRPr="001940F3">
        <w:rPr>
          <w:rStyle w:val="rvts9"/>
          <w:lang w:val="uk-UA"/>
        </w:rPr>
        <w:t xml:space="preserve">стратегічних цілей. </w:t>
      </w:r>
      <w:r w:rsidR="00CC0807" w:rsidRPr="001940F3">
        <w:rPr>
          <w:lang w:val="uk-UA"/>
        </w:rPr>
        <w:t xml:space="preserve">Комунікативна складова </w:t>
      </w:r>
      <w:r w:rsidR="004A4906" w:rsidRPr="001940F3">
        <w:rPr>
          <w:lang w:val="uk-UA"/>
        </w:rPr>
        <w:t xml:space="preserve">діяльності </w:t>
      </w:r>
      <w:r w:rsidR="00CC0807" w:rsidRPr="001940F3">
        <w:rPr>
          <w:lang w:val="uk-UA"/>
        </w:rPr>
        <w:t>органу влади та здійснення антикризового управління</w:t>
      </w:r>
      <w:r w:rsidRPr="001940F3">
        <w:rPr>
          <w:rStyle w:val="rvts9"/>
          <w:lang w:val="uk-UA"/>
        </w:rPr>
        <w:t>.</w:t>
      </w:r>
    </w:p>
    <w:p w14:paraId="3454A76D" w14:textId="71053229" w:rsidR="00D2017E" w:rsidRPr="001940F3" w:rsidRDefault="00D2017E" w:rsidP="009738FB">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Форма проведення навчальних занять та методи навчання, які</w:t>
      </w:r>
      <w:r w:rsidR="009738FB" w:rsidRPr="001940F3">
        <w:rPr>
          <w:rStyle w:val="rvts9"/>
          <w:b/>
          <w:bCs/>
          <w:lang w:val="uk-UA"/>
        </w:rPr>
        <w:t xml:space="preserve"> </w:t>
      </w:r>
      <w:r w:rsidRPr="001940F3">
        <w:rPr>
          <w:rStyle w:val="rvts9"/>
          <w:b/>
          <w:bCs/>
          <w:lang w:val="uk-UA"/>
        </w:rPr>
        <w:t>дозволяють розкрити зміст теми:</w:t>
      </w:r>
      <w:r w:rsidR="009738FB" w:rsidRPr="001940F3">
        <w:rPr>
          <w:rStyle w:val="rvts9"/>
          <w:lang w:val="uk-UA"/>
        </w:rPr>
        <w:t xml:space="preserve"> </w:t>
      </w:r>
      <w:proofErr w:type="spellStart"/>
      <w:r w:rsidR="009738FB" w:rsidRPr="001940F3">
        <w:rPr>
          <w:rStyle w:val="rvts9"/>
          <w:lang w:val="uk-UA"/>
        </w:rPr>
        <w:t>с</w:t>
      </w:r>
      <w:r w:rsidRPr="001940F3">
        <w:rPr>
          <w:rStyle w:val="rvts9"/>
          <w:lang w:val="uk-UA"/>
        </w:rPr>
        <w:t>имуляційна</w:t>
      </w:r>
      <w:proofErr w:type="spellEnd"/>
      <w:r w:rsidRPr="001940F3">
        <w:rPr>
          <w:rStyle w:val="rvts9"/>
          <w:lang w:val="uk-UA"/>
        </w:rPr>
        <w:t xml:space="preserve"> вправа «Кризовий штаб» (реагування на кризу в реальному</w:t>
      </w:r>
      <w:r w:rsidR="009738FB" w:rsidRPr="001940F3">
        <w:rPr>
          <w:rStyle w:val="rvts9"/>
          <w:lang w:val="uk-UA"/>
        </w:rPr>
        <w:t xml:space="preserve"> </w:t>
      </w:r>
      <w:r w:rsidRPr="001940F3">
        <w:rPr>
          <w:rStyle w:val="rvts9"/>
          <w:lang w:val="uk-UA"/>
        </w:rPr>
        <w:t>часі).</w:t>
      </w:r>
    </w:p>
    <w:p w14:paraId="1F3C39DD" w14:textId="77777777" w:rsidR="00E35E55" w:rsidRPr="001940F3" w:rsidRDefault="00E35E55" w:rsidP="009738FB">
      <w:pPr>
        <w:pStyle w:val="rvps2"/>
        <w:shd w:val="clear" w:color="auto" w:fill="FFFFFF"/>
        <w:spacing w:before="0" w:beforeAutospacing="0" w:after="0" w:afterAutospacing="0"/>
        <w:ind w:firstLine="709"/>
        <w:jc w:val="both"/>
        <w:rPr>
          <w:rStyle w:val="rvts9"/>
          <w:lang w:val="uk-UA"/>
        </w:rPr>
      </w:pPr>
    </w:p>
    <w:p w14:paraId="50403E50" w14:textId="4561DAE1" w:rsidR="00E35E55" w:rsidRPr="001940F3" w:rsidRDefault="00E35E55" w:rsidP="008424F0">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 xml:space="preserve">Тема </w:t>
      </w:r>
      <w:r w:rsidR="00F446F8" w:rsidRPr="001940F3">
        <w:rPr>
          <w:rStyle w:val="rvts9"/>
          <w:b/>
          <w:bCs/>
          <w:lang w:val="uk-UA"/>
        </w:rPr>
        <w:t>7</w:t>
      </w:r>
      <w:r w:rsidRPr="001940F3">
        <w:rPr>
          <w:rStyle w:val="rvts9"/>
          <w:b/>
          <w:bCs/>
          <w:lang w:val="uk-UA"/>
        </w:rPr>
        <w:t xml:space="preserve">. </w:t>
      </w:r>
      <w:r w:rsidR="00BC1F64" w:rsidRPr="001940F3">
        <w:rPr>
          <w:rFonts w:eastAsia="Times New Roman"/>
          <w:b/>
          <w:bCs/>
          <w:lang w:val="uk-UA"/>
        </w:rPr>
        <w:t xml:space="preserve">Проєктний підхід у </w:t>
      </w:r>
      <w:r w:rsidR="007A46F8" w:rsidRPr="001940F3">
        <w:rPr>
          <w:rFonts w:eastAsia="Times New Roman"/>
          <w:b/>
          <w:bCs/>
          <w:lang w:val="uk-UA"/>
        </w:rPr>
        <w:t xml:space="preserve">формуванні та </w:t>
      </w:r>
      <w:r w:rsidR="00BC1F64" w:rsidRPr="001940F3">
        <w:rPr>
          <w:rFonts w:eastAsia="Times New Roman"/>
          <w:b/>
          <w:bCs/>
          <w:lang w:val="uk-UA"/>
        </w:rPr>
        <w:t>реалізації стратегічних документів розвитку територій.</w:t>
      </w:r>
    </w:p>
    <w:p w14:paraId="06B43FF7" w14:textId="7C732A34" w:rsidR="008424F0" w:rsidRPr="001940F3" w:rsidRDefault="008424F0" w:rsidP="00611DA1">
      <w:pPr>
        <w:shd w:val="clear" w:color="auto" w:fill="FFFFFF"/>
        <w:spacing w:after="0" w:line="240" w:lineRule="auto"/>
        <w:ind w:right="136" w:firstLine="720"/>
        <w:jc w:val="both"/>
        <w:rPr>
          <w:rStyle w:val="rvts9"/>
          <w:rFonts w:ascii="Times New Roman" w:eastAsia="Times New Roman" w:hAnsi="Times New Roman"/>
          <w:sz w:val="24"/>
          <w:szCs w:val="24"/>
          <w:lang w:val="uk-UA" w:eastAsia="ru-UA"/>
        </w:rPr>
      </w:pPr>
      <w:r w:rsidRPr="001940F3">
        <w:rPr>
          <w:rStyle w:val="rvts9"/>
          <w:rFonts w:ascii="Times New Roman" w:hAnsi="Times New Roman"/>
          <w:sz w:val="24"/>
          <w:szCs w:val="24"/>
          <w:lang w:val="uk-UA"/>
        </w:rPr>
        <w:t xml:space="preserve">Концепція проєктного менеджменту в системі публічного управління. Взаємозв’язок «стратегія – програма – </w:t>
      </w:r>
      <w:proofErr w:type="spellStart"/>
      <w:r w:rsidRPr="001940F3">
        <w:rPr>
          <w:rStyle w:val="rvts9"/>
          <w:rFonts w:ascii="Times New Roman" w:hAnsi="Times New Roman"/>
          <w:sz w:val="24"/>
          <w:szCs w:val="24"/>
          <w:lang w:val="uk-UA"/>
        </w:rPr>
        <w:t>проєкт</w:t>
      </w:r>
      <w:proofErr w:type="spellEnd"/>
      <w:r w:rsidRPr="001940F3">
        <w:rPr>
          <w:rStyle w:val="rvts9"/>
          <w:rFonts w:ascii="Times New Roman" w:hAnsi="Times New Roman"/>
          <w:sz w:val="24"/>
          <w:szCs w:val="24"/>
          <w:lang w:val="uk-UA"/>
        </w:rPr>
        <w:t>». Обґрунтування відповідності проєкту стратегічним та оперативним цілям. Логіко-структурна матриця як інструмент планування. Управління ресурсами та зацікавленими сторонами. Ризики реалізації проєктів. Моніторинг результативності та оцінка соціально-економічного впливу проєкту на розвиток громад і територій.</w:t>
      </w:r>
      <w:r w:rsidR="00E435AC" w:rsidRPr="001940F3">
        <w:rPr>
          <w:rStyle w:val="rvts9"/>
          <w:rFonts w:ascii="Times New Roman" w:hAnsi="Times New Roman"/>
          <w:sz w:val="24"/>
          <w:szCs w:val="24"/>
          <w:lang w:val="uk-UA"/>
        </w:rPr>
        <w:t xml:space="preserve"> </w:t>
      </w:r>
      <w:r w:rsidR="00A94B12" w:rsidRPr="001940F3">
        <w:rPr>
          <w:rFonts w:ascii="Times New Roman" w:eastAsia="Times New Roman" w:hAnsi="Times New Roman" w:cs="Times New Roman"/>
          <w:bCs/>
          <w:sz w:val="24"/>
          <w:szCs w:val="24"/>
          <w:lang w:val="uk-UA"/>
        </w:rPr>
        <w:t>Т</w:t>
      </w:r>
      <w:r w:rsidR="00A94B12" w:rsidRPr="001940F3">
        <w:rPr>
          <w:rFonts w:ascii="Times New Roman" w:eastAsia="Times New Roman" w:hAnsi="Times New Roman" w:cs="Times New Roman"/>
          <w:iCs/>
          <w:sz w:val="24"/>
          <w:szCs w:val="24"/>
          <w:lang w:val="uk-UA"/>
        </w:rPr>
        <w:t xml:space="preserve">ехнології стратегічного планування розвитку територій. </w:t>
      </w:r>
      <w:r w:rsidR="00611DA1" w:rsidRPr="001940F3">
        <w:rPr>
          <w:rFonts w:ascii="Times New Roman" w:eastAsia="Times New Roman" w:hAnsi="Times New Roman" w:cs="Times New Roman"/>
          <w:sz w:val="24"/>
          <w:szCs w:val="24"/>
          <w:lang w:val="uk-UA" w:eastAsia="ru-UA"/>
        </w:rPr>
        <w:t xml:space="preserve">Основні етапи стратегічного управління та планування. </w:t>
      </w:r>
      <w:r w:rsidR="00A94B12" w:rsidRPr="001940F3">
        <w:rPr>
          <w:rFonts w:ascii="Times New Roman" w:eastAsia="Times New Roman" w:hAnsi="Times New Roman" w:cs="Times New Roman"/>
          <w:bCs/>
          <w:sz w:val="24"/>
          <w:szCs w:val="24"/>
          <w:lang w:val="uk-UA"/>
        </w:rPr>
        <w:t>Прикладні аспекти стратегічного планування і управління розвитку територій.</w:t>
      </w:r>
      <w:r w:rsidR="00772A71" w:rsidRPr="001940F3">
        <w:rPr>
          <w:rFonts w:ascii="Times New Roman" w:eastAsia="Times New Roman" w:hAnsi="Times New Roman" w:cs="Times New Roman"/>
          <w:bCs/>
          <w:sz w:val="24"/>
          <w:szCs w:val="24"/>
          <w:lang w:val="uk-UA"/>
        </w:rPr>
        <w:t xml:space="preserve"> </w:t>
      </w:r>
      <w:r w:rsidR="008172FA" w:rsidRPr="001940F3">
        <w:rPr>
          <w:rStyle w:val="rvts9"/>
          <w:rFonts w:ascii="Times New Roman" w:hAnsi="Times New Roman"/>
          <w:sz w:val="24"/>
          <w:szCs w:val="24"/>
          <w:lang w:val="uk-UA"/>
        </w:rPr>
        <w:t>Проєктний офіс в структурі органів державної влади.</w:t>
      </w:r>
      <w:r w:rsidR="008172FA" w:rsidRPr="001940F3">
        <w:rPr>
          <w:rFonts w:ascii="Times New Roman" w:eastAsia="Times New Roman" w:hAnsi="Times New Roman" w:cs="Times New Roman"/>
          <w:bCs/>
          <w:sz w:val="24"/>
          <w:szCs w:val="24"/>
          <w:lang w:val="uk-UA"/>
        </w:rPr>
        <w:t xml:space="preserve"> </w:t>
      </w:r>
      <w:r w:rsidR="00772A71" w:rsidRPr="001940F3">
        <w:rPr>
          <w:rFonts w:ascii="Times New Roman" w:eastAsia="Times New Roman" w:hAnsi="Times New Roman" w:cs="Times New Roman"/>
          <w:bCs/>
          <w:sz w:val="24"/>
          <w:szCs w:val="24"/>
          <w:lang w:val="uk-UA"/>
        </w:rPr>
        <w:t xml:space="preserve">Участь у </w:t>
      </w:r>
      <w:r w:rsidR="00772A71" w:rsidRPr="001940F3">
        <w:rPr>
          <w:rFonts w:ascii="Times New Roman" w:hAnsi="Times New Roman" w:cs="Times New Roman"/>
          <w:sz w:val="24"/>
          <w:szCs w:val="24"/>
          <w:lang w:val="uk-UA"/>
        </w:rPr>
        <w:t>грантових програмах.</w:t>
      </w:r>
    </w:p>
    <w:p w14:paraId="7ACE376A" w14:textId="742CF63B" w:rsidR="00B4726A" w:rsidRPr="001940F3" w:rsidRDefault="00A57E1D" w:rsidP="00B4726A">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Форма проведення навчальних занять та методи навчання, які дозволяють розкрити зміст теми:</w:t>
      </w:r>
      <w:r w:rsidRPr="001940F3">
        <w:rPr>
          <w:rStyle w:val="rvts9"/>
          <w:lang w:val="uk-UA"/>
        </w:rPr>
        <w:t xml:space="preserve"> </w:t>
      </w:r>
      <w:r w:rsidR="00B4726A" w:rsidRPr="001940F3">
        <w:rPr>
          <w:rStyle w:val="rvts9"/>
          <w:lang w:val="uk-UA"/>
        </w:rPr>
        <w:t>індивідуальна та групова робота учасників професійного навчання тощо.</w:t>
      </w:r>
    </w:p>
    <w:p w14:paraId="442FFDEA" w14:textId="206B5CAD" w:rsidR="002A57D3" w:rsidRPr="001940F3" w:rsidRDefault="008424F0" w:rsidP="008424F0">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 xml:space="preserve">Перелік питань, які виносяться на самостійну роботу учасників професійного навчання: </w:t>
      </w:r>
      <w:r w:rsidR="00635638" w:rsidRPr="001940F3">
        <w:rPr>
          <w:rStyle w:val="rvts9"/>
          <w:lang w:val="uk-UA"/>
        </w:rPr>
        <w:t>р</w:t>
      </w:r>
      <w:r w:rsidRPr="001940F3">
        <w:rPr>
          <w:rStyle w:val="rvts9"/>
          <w:lang w:val="uk-UA"/>
        </w:rPr>
        <w:t xml:space="preserve">оль проєктного офісу в структурі органів </w:t>
      </w:r>
      <w:r w:rsidR="008172FA" w:rsidRPr="001940F3">
        <w:rPr>
          <w:rStyle w:val="rvts9"/>
          <w:lang w:val="uk-UA"/>
        </w:rPr>
        <w:t xml:space="preserve">державної </w:t>
      </w:r>
      <w:proofErr w:type="spellStart"/>
      <w:r w:rsidRPr="001940F3">
        <w:rPr>
          <w:rStyle w:val="rvts9"/>
          <w:lang w:val="uk-UA"/>
        </w:rPr>
        <w:t>ної</w:t>
      </w:r>
      <w:proofErr w:type="spellEnd"/>
      <w:r w:rsidRPr="001940F3">
        <w:rPr>
          <w:rStyle w:val="rvts9"/>
          <w:lang w:val="uk-UA"/>
        </w:rPr>
        <w:t xml:space="preserve"> влади.</w:t>
      </w:r>
    </w:p>
    <w:p w14:paraId="4ADDB314" w14:textId="77777777" w:rsidR="008424F0" w:rsidRPr="001940F3" w:rsidRDefault="008424F0" w:rsidP="008424F0">
      <w:pPr>
        <w:pStyle w:val="rvps2"/>
        <w:shd w:val="clear" w:color="auto" w:fill="FFFFFF"/>
        <w:spacing w:before="0" w:beforeAutospacing="0" w:after="0" w:afterAutospacing="0"/>
        <w:ind w:firstLine="709"/>
        <w:jc w:val="both"/>
        <w:rPr>
          <w:rStyle w:val="rvts9"/>
          <w:lang w:val="uk-UA"/>
        </w:rPr>
      </w:pPr>
    </w:p>
    <w:p w14:paraId="19C07A5C" w14:textId="77777777" w:rsidR="00F662B3" w:rsidRPr="001940F3" w:rsidRDefault="00F662B3" w:rsidP="00663F07">
      <w:pPr>
        <w:pStyle w:val="rvps2"/>
        <w:shd w:val="clear" w:color="auto" w:fill="FFFFFF"/>
        <w:spacing w:before="0" w:beforeAutospacing="0" w:after="0" w:afterAutospacing="0"/>
        <w:ind w:firstLine="709"/>
        <w:jc w:val="both"/>
        <w:rPr>
          <w:rStyle w:val="rvts9"/>
          <w:b/>
          <w:bCs/>
          <w:lang w:val="uk-UA"/>
        </w:rPr>
      </w:pPr>
    </w:p>
    <w:p w14:paraId="4B7AE667" w14:textId="0BCEDB51" w:rsidR="008424F0" w:rsidRPr="001940F3" w:rsidRDefault="008424F0" w:rsidP="00663F07">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lastRenderedPageBreak/>
        <w:t xml:space="preserve">Тема </w:t>
      </w:r>
      <w:r w:rsidR="00F446F8" w:rsidRPr="001940F3">
        <w:rPr>
          <w:rStyle w:val="rvts9"/>
          <w:b/>
          <w:bCs/>
          <w:lang w:val="uk-UA"/>
        </w:rPr>
        <w:t>8</w:t>
      </w:r>
      <w:r w:rsidRPr="001940F3">
        <w:rPr>
          <w:rStyle w:val="rvts9"/>
          <w:b/>
          <w:bCs/>
          <w:lang w:val="uk-UA"/>
        </w:rPr>
        <w:t xml:space="preserve">. </w:t>
      </w:r>
      <w:r w:rsidR="00EE539B" w:rsidRPr="001940F3">
        <w:rPr>
          <w:rStyle w:val="rvts9"/>
          <w:b/>
          <w:bCs/>
          <w:lang w:val="uk-UA"/>
        </w:rPr>
        <w:t xml:space="preserve">Комунікації та </w:t>
      </w:r>
      <w:proofErr w:type="spellStart"/>
      <w:r w:rsidR="00EE539B" w:rsidRPr="001940F3">
        <w:rPr>
          <w:rStyle w:val="rvts9"/>
          <w:b/>
          <w:bCs/>
          <w:lang w:val="uk-UA"/>
        </w:rPr>
        <w:t>партисипація</w:t>
      </w:r>
      <w:proofErr w:type="spellEnd"/>
      <w:r w:rsidR="00EE539B" w:rsidRPr="001940F3">
        <w:rPr>
          <w:rStyle w:val="rvts9"/>
          <w:b/>
          <w:bCs/>
          <w:lang w:val="uk-UA"/>
        </w:rPr>
        <w:t xml:space="preserve"> в стратегічному процесі.</w:t>
      </w:r>
    </w:p>
    <w:p w14:paraId="4F5AE799" w14:textId="3D4071A3" w:rsidR="00663F07" w:rsidRPr="001940F3" w:rsidRDefault="00663F07" w:rsidP="00B4726A">
      <w:pPr>
        <w:pStyle w:val="rvps2"/>
        <w:shd w:val="clear" w:color="auto" w:fill="FFFFFF"/>
        <w:spacing w:before="0" w:beforeAutospacing="0" w:after="0" w:afterAutospacing="0"/>
        <w:ind w:firstLine="709"/>
        <w:jc w:val="both"/>
        <w:rPr>
          <w:lang w:val="uk-UA"/>
        </w:rPr>
      </w:pPr>
      <w:r w:rsidRPr="001940F3">
        <w:rPr>
          <w:lang w:val="uk-UA"/>
        </w:rPr>
        <w:t xml:space="preserve">Роль та місце стратегічних комунікацій у забезпеченні легітимності публічного управління. Рівні залучення громадськості. </w:t>
      </w:r>
      <w:r w:rsidR="00B96632" w:rsidRPr="001940F3">
        <w:rPr>
          <w:lang w:val="uk-UA"/>
        </w:rPr>
        <w:t xml:space="preserve">Участь громадськості в процесі прийняття владних рішень. </w:t>
      </w:r>
      <w:r w:rsidRPr="001940F3">
        <w:rPr>
          <w:lang w:val="uk-UA"/>
        </w:rPr>
        <w:t xml:space="preserve">Нормативне регулювання та методологія проведення публічних консультацій. Методи </w:t>
      </w:r>
      <w:proofErr w:type="spellStart"/>
      <w:r w:rsidRPr="001940F3">
        <w:rPr>
          <w:lang w:val="uk-UA"/>
        </w:rPr>
        <w:t>фасилітації</w:t>
      </w:r>
      <w:proofErr w:type="spellEnd"/>
      <w:r w:rsidRPr="001940F3">
        <w:rPr>
          <w:lang w:val="uk-UA"/>
        </w:rPr>
        <w:t xml:space="preserve"> групових обговорень (Світове кафе, </w:t>
      </w:r>
      <w:proofErr w:type="spellStart"/>
      <w:r w:rsidRPr="001940F3">
        <w:rPr>
          <w:lang w:val="uk-UA"/>
        </w:rPr>
        <w:t>Open</w:t>
      </w:r>
      <w:proofErr w:type="spellEnd"/>
      <w:r w:rsidRPr="001940F3">
        <w:rPr>
          <w:lang w:val="uk-UA"/>
        </w:rPr>
        <w:t xml:space="preserve"> </w:t>
      </w:r>
      <w:proofErr w:type="spellStart"/>
      <w:r w:rsidRPr="001940F3">
        <w:rPr>
          <w:lang w:val="uk-UA"/>
        </w:rPr>
        <w:t>Space</w:t>
      </w:r>
      <w:proofErr w:type="spellEnd"/>
      <w:r w:rsidRPr="001940F3">
        <w:rPr>
          <w:lang w:val="uk-UA"/>
        </w:rPr>
        <w:t xml:space="preserve"> тощо). Подолання супротиву стратегічним змінам та робота з конфліктами інтересів. Брендинг як інструмент візуалізації стратегії. </w:t>
      </w:r>
      <w:proofErr w:type="spellStart"/>
      <w:r w:rsidR="00340604" w:rsidRPr="001940F3">
        <w:rPr>
          <w:rStyle w:val="rvts9"/>
          <w:lang w:val="uk-UA"/>
        </w:rPr>
        <w:t>Партисипативні</w:t>
      </w:r>
      <w:proofErr w:type="spellEnd"/>
      <w:r w:rsidR="00340604" w:rsidRPr="001940F3">
        <w:rPr>
          <w:rStyle w:val="rvts9"/>
          <w:lang w:val="uk-UA"/>
        </w:rPr>
        <w:t xml:space="preserve"> підходи до планування: залучення громадян до процесу прийняття рішень на ранніх етапах. </w:t>
      </w:r>
      <w:proofErr w:type="spellStart"/>
      <w:r w:rsidR="00563B3C" w:rsidRPr="001940F3">
        <w:rPr>
          <w:lang w:val="uk-UA"/>
        </w:rPr>
        <w:t>Партисипація</w:t>
      </w:r>
      <w:proofErr w:type="spellEnd"/>
      <w:r w:rsidR="00563B3C" w:rsidRPr="001940F3">
        <w:rPr>
          <w:lang w:val="uk-UA"/>
        </w:rPr>
        <w:t xml:space="preserve"> як фундамент демократичного суспільства. </w:t>
      </w:r>
      <w:r w:rsidR="00B96632" w:rsidRPr="001940F3">
        <w:rPr>
          <w:lang w:val="uk-UA"/>
        </w:rPr>
        <w:t xml:space="preserve">Види участі: громадська та публічна. </w:t>
      </w:r>
      <w:r w:rsidRPr="001940F3">
        <w:rPr>
          <w:lang w:val="uk-UA"/>
        </w:rPr>
        <w:t xml:space="preserve">Цифрові платформи для </w:t>
      </w:r>
      <w:proofErr w:type="spellStart"/>
      <w:r w:rsidRPr="001940F3">
        <w:rPr>
          <w:lang w:val="uk-UA"/>
        </w:rPr>
        <w:t>партисипації</w:t>
      </w:r>
      <w:proofErr w:type="spellEnd"/>
      <w:r w:rsidRPr="001940F3">
        <w:rPr>
          <w:lang w:val="uk-UA"/>
        </w:rPr>
        <w:t xml:space="preserve"> та збору ідей. Оцінка ефективності комунікаційних каналів та зворотного зв’язку.</w:t>
      </w:r>
    </w:p>
    <w:p w14:paraId="6ADD7357" w14:textId="0F355C89" w:rsidR="00A57E1D" w:rsidRPr="001940F3" w:rsidRDefault="00A57E1D" w:rsidP="00B4726A">
      <w:pPr>
        <w:pStyle w:val="rvps2"/>
        <w:shd w:val="clear" w:color="auto" w:fill="FFFFFF"/>
        <w:spacing w:before="0" w:beforeAutospacing="0" w:after="0" w:afterAutospacing="0"/>
        <w:ind w:firstLine="709"/>
        <w:jc w:val="both"/>
        <w:rPr>
          <w:lang w:val="uk-UA"/>
        </w:rPr>
      </w:pPr>
      <w:r w:rsidRPr="001940F3">
        <w:rPr>
          <w:rStyle w:val="rvts9"/>
          <w:b/>
          <w:bCs/>
          <w:lang w:val="uk-UA"/>
        </w:rPr>
        <w:t>Форма проведення навчальних занять та методи навчання, які дозволяють розкрити зміст теми:</w:t>
      </w:r>
      <w:r w:rsidR="00B4726A" w:rsidRPr="001940F3">
        <w:rPr>
          <w:rStyle w:val="rvts9"/>
          <w:b/>
          <w:bCs/>
          <w:lang w:val="uk-UA"/>
        </w:rPr>
        <w:t xml:space="preserve"> </w:t>
      </w:r>
      <w:r w:rsidR="00B4726A" w:rsidRPr="001940F3">
        <w:rPr>
          <w:rStyle w:val="rvts9"/>
          <w:lang w:val="uk-UA"/>
        </w:rPr>
        <w:t>розв’язання ситуаційних завдань.</w:t>
      </w:r>
    </w:p>
    <w:p w14:paraId="06DBEBE6" w14:textId="77777777" w:rsidR="007D1763" w:rsidRPr="001940F3" w:rsidRDefault="007D1763" w:rsidP="00B4726A">
      <w:pPr>
        <w:pStyle w:val="rvps2"/>
        <w:shd w:val="clear" w:color="auto" w:fill="FFFFFF"/>
        <w:spacing w:before="0" w:beforeAutospacing="0" w:after="0" w:afterAutospacing="0"/>
        <w:ind w:firstLine="709"/>
        <w:jc w:val="both"/>
        <w:rPr>
          <w:lang w:val="uk-UA"/>
        </w:rPr>
      </w:pPr>
    </w:p>
    <w:p w14:paraId="109A7CA0" w14:textId="01DE9E3E" w:rsidR="007D1763" w:rsidRPr="001940F3" w:rsidRDefault="007D1763" w:rsidP="00B4726A">
      <w:pPr>
        <w:pStyle w:val="rvps2"/>
        <w:shd w:val="clear" w:color="auto" w:fill="FFFFFF"/>
        <w:spacing w:before="0" w:beforeAutospacing="0" w:after="0" w:afterAutospacing="0"/>
        <w:ind w:firstLine="709"/>
        <w:jc w:val="both"/>
        <w:rPr>
          <w:b/>
          <w:bCs/>
          <w:lang w:val="uk-UA"/>
        </w:rPr>
      </w:pPr>
      <w:r w:rsidRPr="001940F3">
        <w:rPr>
          <w:b/>
          <w:bCs/>
          <w:lang w:val="uk-UA"/>
        </w:rPr>
        <w:t xml:space="preserve">Тема </w:t>
      </w:r>
      <w:r w:rsidR="00F446F8" w:rsidRPr="001940F3">
        <w:rPr>
          <w:b/>
          <w:bCs/>
          <w:lang w:val="uk-UA"/>
        </w:rPr>
        <w:t>9</w:t>
      </w:r>
      <w:r w:rsidRPr="001940F3">
        <w:rPr>
          <w:b/>
          <w:bCs/>
          <w:lang w:val="uk-UA"/>
        </w:rPr>
        <w:t xml:space="preserve">. </w:t>
      </w:r>
      <w:r w:rsidR="00B43F74" w:rsidRPr="001940F3">
        <w:rPr>
          <w:b/>
          <w:bCs/>
          <w:lang w:val="uk-UA"/>
        </w:rPr>
        <w:t xml:space="preserve">Стратегічне управління та </w:t>
      </w:r>
      <w:r w:rsidR="00B43F74" w:rsidRPr="001940F3">
        <w:rPr>
          <w:rStyle w:val="rvts9"/>
          <w:b/>
          <w:bCs/>
          <w:lang w:val="uk-UA"/>
        </w:rPr>
        <w:t>планування</w:t>
      </w:r>
      <w:r w:rsidR="00B43F74" w:rsidRPr="001940F3">
        <w:rPr>
          <w:b/>
          <w:bCs/>
          <w:lang w:val="uk-UA"/>
        </w:rPr>
        <w:t xml:space="preserve"> розвитком персоналу як джерело підвищення </w:t>
      </w:r>
      <w:r w:rsidR="00B43F74" w:rsidRPr="001940F3">
        <w:rPr>
          <w:rFonts w:eastAsia="Times New Roman"/>
          <w:b/>
          <w:bCs/>
          <w:lang w:val="uk-UA"/>
        </w:rPr>
        <w:t>ефективності діяльності орган</w:t>
      </w:r>
      <w:r w:rsidR="00D247CF" w:rsidRPr="001940F3">
        <w:rPr>
          <w:rFonts w:eastAsia="Times New Roman"/>
          <w:b/>
          <w:bCs/>
          <w:lang w:val="uk-UA"/>
        </w:rPr>
        <w:t>у</w:t>
      </w:r>
      <w:r w:rsidR="00B43F74" w:rsidRPr="001940F3">
        <w:rPr>
          <w:rFonts w:eastAsia="Times New Roman"/>
          <w:b/>
          <w:bCs/>
          <w:lang w:val="uk-UA"/>
        </w:rPr>
        <w:t xml:space="preserve"> влади</w:t>
      </w:r>
      <w:r w:rsidR="00CB32AD" w:rsidRPr="001940F3">
        <w:rPr>
          <w:rFonts w:eastAsia="Times New Roman"/>
          <w:b/>
          <w:bCs/>
          <w:lang w:val="uk-UA"/>
        </w:rPr>
        <w:t>.</w:t>
      </w:r>
    </w:p>
    <w:p w14:paraId="0981676B" w14:textId="11188BAD" w:rsidR="000E056E" w:rsidRPr="001940F3" w:rsidRDefault="00BE63F7" w:rsidP="00271667">
      <w:pPr>
        <w:pStyle w:val="rvps2"/>
        <w:shd w:val="clear" w:color="auto" w:fill="FFFFFF"/>
        <w:spacing w:before="0" w:beforeAutospacing="0" w:after="0" w:afterAutospacing="0"/>
        <w:ind w:firstLine="709"/>
        <w:jc w:val="both"/>
        <w:rPr>
          <w:rStyle w:val="rvts9"/>
          <w:lang w:val="uk-UA"/>
        </w:rPr>
      </w:pPr>
      <w:r w:rsidRPr="001940F3">
        <w:rPr>
          <w:rStyle w:val="rvts9"/>
          <w:lang w:val="uk-UA"/>
        </w:rPr>
        <w:t xml:space="preserve">Кадрова стратегія органу влади. </w:t>
      </w:r>
      <w:r w:rsidR="00C13FD0" w:rsidRPr="001940F3">
        <w:rPr>
          <w:lang w:val="uk-UA"/>
        </w:rPr>
        <w:t xml:space="preserve">Визначення сутності та ролі стратегічного управління персоналом у сучасних умовах розвитку державної служби, розкриття вимог до системи стратегічного управління персоналом для підвищення </w:t>
      </w:r>
      <w:r w:rsidR="00C13FD0" w:rsidRPr="001940F3">
        <w:rPr>
          <w:rFonts w:eastAsia="Times New Roman"/>
          <w:lang w:val="uk-UA"/>
        </w:rPr>
        <w:t>ефективності діяльності органів влади</w:t>
      </w:r>
      <w:r w:rsidR="00C13FD0" w:rsidRPr="001940F3">
        <w:rPr>
          <w:lang w:val="uk-UA"/>
        </w:rPr>
        <w:t xml:space="preserve">. </w:t>
      </w:r>
      <w:r w:rsidR="00B43F74" w:rsidRPr="001940F3">
        <w:rPr>
          <w:rStyle w:val="rvts9"/>
          <w:lang w:val="uk-UA"/>
        </w:rPr>
        <w:t>С</w:t>
      </w:r>
      <w:r w:rsidRPr="001940F3">
        <w:rPr>
          <w:rStyle w:val="rvts9"/>
          <w:lang w:val="uk-UA"/>
        </w:rPr>
        <w:t xml:space="preserve">тратегічне планування </w:t>
      </w:r>
      <w:r w:rsidR="000C0341" w:rsidRPr="001940F3">
        <w:rPr>
          <w:rStyle w:val="rvts9"/>
          <w:lang w:val="uk-UA"/>
        </w:rPr>
        <w:t>кадрів органів влади</w:t>
      </w:r>
      <w:r w:rsidRPr="001940F3">
        <w:rPr>
          <w:rStyle w:val="rvts9"/>
          <w:lang w:val="uk-UA"/>
        </w:rPr>
        <w:t>:</w:t>
      </w:r>
      <w:r w:rsidR="00DC45D0" w:rsidRPr="001940F3">
        <w:rPr>
          <w:rStyle w:val="rvts9"/>
          <w:lang w:val="uk-UA"/>
        </w:rPr>
        <w:t xml:space="preserve"> </w:t>
      </w:r>
      <w:r w:rsidRPr="001940F3">
        <w:rPr>
          <w:rStyle w:val="rvts9"/>
          <w:lang w:val="uk-UA"/>
        </w:rPr>
        <w:t xml:space="preserve">прогноз потреб у персоналі за чисельністю, </w:t>
      </w:r>
      <w:proofErr w:type="spellStart"/>
      <w:r w:rsidRPr="001940F3">
        <w:rPr>
          <w:rStyle w:val="rvts9"/>
          <w:lang w:val="uk-UA"/>
        </w:rPr>
        <w:t>компетентностями</w:t>
      </w:r>
      <w:proofErr w:type="spellEnd"/>
      <w:r w:rsidRPr="001940F3">
        <w:rPr>
          <w:rStyle w:val="rvts9"/>
          <w:lang w:val="uk-UA"/>
        </w:rPr>
        <w:t xml:space="preserve"> та якістю</w:t>
      </w:r>
      <w:r w:rsidR="00DC45D0" w:rsidRPr="001940F3">
        <w:rPr>
          <w:rStyle w:val="rvts9"/>
          <w:lang w:val="uk-UA"/>
        </w:rPr>
        <w:t xml:space="preserve"> </w:t>
      </w:r>
      <w:r w:rsidRPr="001940F3">
        <w:rPr>
          <w:rStyle w:val="rvts9"/>
          <w:lang w:val="uk-UA"/>
        </w:rPr>
        <w:t xml:space="preserve">виконання функцій. Оптимізація </w:t>
      </w:r>
      <w:r w:rsidR="000C0341" w:rsidRPr="001940F3">
        <w:rPr>
          <w:rStyle w:val="rvts9"/>
          <w:lang w:val="uk-UA"/>
        </w:rPr>
        <w:t xml:space="preserve">кадрових </w:t>
      </w:r>
      <w:r w:rsidRPr="001940F3">
        <w:rPr>
          <w:rStyle w:val="rvts9"/>
          <w:lang w:val="uk-UA"/>
        </w:rPr>
        <w:t>процесів,</w:t>
      </w:r>
      <w:r w:rsidR="00DC45D0" w:rsidRPr="001940F3">
        <w:rPr>
          <w:rStyle w:val="rvts9"/>
          <w:lang w:val="uk-UA"/>
        </w:rPr>
        <w:t xml:space="preserve"> </w:t>
      </w:r>
      <w:r w:rsidRPr="001940F3">
        <w:rPr>
          <w:rStyle w:val="rvts9"/>
          <w:lang w:val="uk-UA"/>
        </w:rPr>
        <w:t xml:space="preserve">командної взаємодії й відповідальності. </w:t>
      </w:r>
      <w:r w:rsidR="007E6641" w:rsidRPr="001940F3">
        <w:rPr>
          <w:rStyle w:val="rvts9"/>
          <w:lang w:val="uk-UA"/>
        </w:rPr>
        <w:t>Е</w:t>
      </w:r>
      <w:r w:rsidRPr="001940F3">
        <w:rPr>
          <w:rStyle w:val="rvts9"/>
          <w:lang w:val="uk-UA"/>
        </w:rPr>
        <w:t>тап</w:t>
      </w:r>
      <w:r w:rsidR="007E6641" w:rsidRPr="001940F3">
        <w:rPr>
          <w:rStyle w:val="rvts9"/>
          <w:lang w:val="uk-UA"/>
        </w:rPr>
        <w:t>и</w:t>
      </w:r>
      <w:r w:rsidRPr="001940F3">
        <w:rPr>
          <w:rStyle w:val="rvts9"/>
          <w:lang w:val="uk-UA"/>
        </w:rPr>
        <w:t xml:space="preserve"> трансформації</w:t>
      </w:r>
      <w:r w:rsidR="007E6641" w:rsidRPr="001940F3">
        <w:rPr>
          <w:rStyle w:val="rvts9"/>
          <w:lang w:val="uk-UA"/>
        </w:rPr>
        <w:t xml:space="preserve"> кадрової структури</w:t>
      </w:r>
      <w:r w:rsidRPr="001940F3">
        <w:rPr>
          <w:rStyle w:val="rvts9"/>
          <w:lang w:val="uk-UA"/>
        </w:rPr>
        <w:t>. Узгодж</w:t>
      </w:r>
      <w:r w:rsidR="000864B8" w:rsidRPr="001940F3">
        <w:rPr>
          <w:rStyle w:val="rvts9"/>
          <w:lang w:val="uk-UA"/>
        </w:rPr>
        <w:t>енн</w:t>
      </w:r>
      <w:r w:rsidRPr="001940F3">
        <w:rPr>
          <w:rStyle w:val="rvts9"/>
          <w:lang w:val="uk-UA"/>
        </w:rPr>
        <w:t xml:space="preserve">я </w:t>
      </w:r>
      <w:proofErr w:type="spellStart"/>
      <w:r w:rsidRPr="001940F3">
        <w:rPr>
          <w:rStyle w:val="rvts9"/>
          <w:lang w:val="uk-UA"/>
        </w:rPr>
        <w:t>HR</w:t>
      </w:r>
      <w:proofErr w:type="spellEnd"/>
      <w:r w:rsidRPr="001940F3">
        <w:rPr>
          <w:rStyle w:val="rvts9"/>
          <w:lang w:val="uk-UA"/>
        </w:rPr>
        <w:t>-рішення (добір,</w:t>
      </w:r>
      <w:r w:rsidR="00CF0897" w:rsidRPr="001940F3">
        <w:rPr>
          <w:rStyle w:val="rvts9"/>
          <w:lang w:val="uk-UA"/>
        </w:rPr>
        <w:t xml:space="preserve"> </w:t>
      </w:r>
      <w:r w:rsidR="000864B8" w:rsidRPr="001940F3">
        <w:rPr>
          <w:rStyle w:val="rvts9"/>
          <w:lang w:val="uk-UA"/>
        </w:rPr>
        <w:t xml:space="preserve">професійне </w:t>
      </w:r>
      <w:r w:rsidRPr="001940F3">
        <w:rPr>
          <w:rStyle w:val="rvts9"/>
          <w:lang w:val="uk-UA"/>
        </w:rPr>
        <w:t>навчання</w:t>
      </w:r>
      <w:r w:rsidR="000864B8" w:rsidRPr="001940F3">
        <w:rPr>
          <w:rStyle w:val="rvts9"/>
          <w:lang w:val="uk-UA"/>
        </w:rPr>
        <w:t xml:space="preserve"> та розвиток</w:t>
      </w:r>
      <w:r w:rsidRPr="001940F3">
        <w:rPr>
          <w:rStyle w:val="rvts9"/>
          <w:lang w:val="uk-UA"/>
        </w:rPr>
        <w:t xml:space="preserve">, </w:t>
      </w:r>
      <w:r w:rsidR="000864B8" w:rsidRPr="001940F3">
        <w:rPr>
          <w:rStyle w:val="rvts9"/>
          <w:lang w:val="uk-UA"/>
        </w:rPr>
        <w:t xml:space="preserve">кадровий </w:t>
      </w:r>
      <w:r w:rsidRPr="001940F3">
        <w:rPr>
          <w:rStyle w:val="rvts9"/>
          <w:lang w:val="uk-UA"/>
        </w:rPr>
        <w:t>резерв</w:t>
      </w:r>
      <w:r w:rsidR="000864B8" w:rsidRPr="001940F3">
        <w:rPr>
          <w:rStyle w:val="rvts9"/>
          <w:lang w:val="uk-UA"/>
        </w:rPr>
        <w:t>, атестація</w:t>
      </w:r>
      <w:r w:rsidRPr="001940F3">
        <w:rPr>
          <w:rStyle w:val="rvts9"/>
          <w:lang w:val="uk-UA"/>
        </w:rPr>
        <w:t xml:space="preserve">) і </w:t>
      </w:r>
      <w:proofErr w:type="spellStart"/>
      <w:r w:rsidRPr="001940F3">
        <w:rPr>
          <w:rStyle w:val="rvts9"/>
          <w:lang w:val="uk-UA"/>
        </w:rPr>
        <w:t>KPI</w:t>
      </w:r>
      <w:proofErr w:type="spellEnd"/>
      <w:r w:rsidRPr="001940F3">
        <w:rPr>
          <w:rStyle w:val="rvts9"/>
          <w:lang w:val="uk-UA"/>
        </w:rPr>
        <w:t xml:space="preserve"> для коригування.</w:t>
      </w:r>
      <w:r w:rsidR="00F7706A" w:rsidRPr="001940F3">
        <w:rPr>
          <w:rStyle w:val="rvts9"/>
          <w:lang w:val="uk-UA"/>
        </w:rPr>
        <w:t xml:space="preserve"> </w:t>
      </w:r>
      <w:r w:rsidR="00665E5D" w:rsidRPr="001940F3">
        <w:rPr>
          <w:iCs/>
          <w:lang w:val="uk-UA"/>
        </w:rPr>
        <w:t>Лідерство та керівництво в стратегічному управлінні.</w:t>
      </w:r>
    </w:p>
    <w:p w14:paraId="49503F6C" w14:textId="0D2BA3F4" w:rsidR="007B5EFF" w:rsidRPr="001940F3" w:rsidRDefault="007B5EFF" w:rsidP="001D43BC">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Форма проведення навчальних занять та методи навчання, які</w:t>
      </w:r>
      <w:r w:rsidR="001D43BC" w:rsidRPr="001940F3">
        <w:rPr>
          <w:rStyle w:val="rvts9"/>
          <w:b/>
          <w:bCs/>
          <w:lang w:val="uk-UA"/>
        </w:rPr>
        <w:t xml:space="preserve"> </w:t>
      </w:r>
      <w:r w:rsidRPr="001940F3">
        <w:rPr>
          <w:rStyle w:val="rvts9"/>
          <w:b/>
          <w:bCs/>
          <w:lang w:val="uk-UA"/>
        </w:rPr>
        <w:t>дозволяють розкрити зміст теми:</w:t>
      </w:r>
      <w:r w:rsidRPr="001940F3">
        <w:rPr>
          <w:rStyle w:val="rvts9"/>
          <w:lang w:val="uk-UA"/>
        </w:rPr>
        <w:t xml:space="preserve"> </w:t>
      </w:r>
      <w:r w:rsidR="008375E2" w:rsidRPr="001940F3">
        <w:rPr>
          <w:rStyle w:val="rvts9"/>
          <w:lang w:val="uk-UA"/>
        </w:rPr>
        <w:t>т</w:t>
      </w:r>
      <w:r w:rsidRPr="001940F3">
        <w:rPr>
          <w:rStyle w:val="rvts9"/>
          <w:lang w:val="uk-UA"/>
        </w:rPr>
        <w:t>ематична дискусія з використанням</w:t>
      </w:r>
      <w:r w:rsidR="001D43BC" w:rsidRPr="001940F3">
        <w:rPr>
          <w:rStyle w:val="rvts9"/>
          <w:b/>
          <w:bCs/>
          <w:lang w:val="uk-UA"/>
        </w:rPr>
        <w:t xml:space="preserve"> </w:t>
      </w:r>
      <w:r w:rsidRPr="001940F3">
        <w:rPr>
          <w:rStyle w:val="rvts9"/>
          <w:lang w:val="uk-UA"/>
        </w:rPr>
        <w:t>віртуальної дошки.</w:t>
      </w:r>
    </w:p>
    <w:p w14:paraId="47070082" w14:textId="734AAA4D" w:rsidR="00D254A9" w:rsidRPr="001940F3" w:rsidRDefault="007B5EFF" w:rsidP="00C60DED">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Перелік питань, які виносяться на самостійну роботу учасників</w:t>
      </w:r>
      <w:r w:rsidR="000A68E7" w:rsidRPr="001940F3">
        <w:rPr>
          <w:rStyle w:val="rvts9"/>
          <w:b/>
          <w:bCs/>
          <w:lang w:val="uk-UA"/>
        </w:rPr>
        <w:t xml:space="preserve"> </w:t>
      </w:r>
      <w:r w:rsidRPr="001940F3">
        <w:rPr>
          <w:rStyle w:val="rvts9"/>
          <w:b/>
          <w:bCs/>
          <w:lang w:val="uk-UA"/>
        </w:rPr>
        <w:t>професійного навчання:</w:t>
      </w:r>
      <w:r w:rsidRPr="001940F3">
        <w:rPr>
          <w:rStyle w:val="rvts9"/>
          <w:lang w:val="uk-UA"/>
        </w:rPr>
        <w:t xml:space="preserve"> </w:t>
      </w:r>
      <w:r w:rsidR="008375E2" w:rsidRPr="001940F3">
        <w:rPr>
          <w:rStyle w:val="rvts9"/>
          <w:lang w:val="uk-UA"/>
        </w:rPr>
        <w:t>п</w:t>
      </w:r>
      <w:r w:rsidRPr="001940F3">
        <w:rPr>
          <w:rStyle w:val="rvts9"/>
          <w:lang w:val="uk-UA"/>
        </w:rPr>
        <w:t>роаналізу</w:t>
      </w:r>
      <w:r w:rsidR="008375E2" w:rsidRPr="001940F3">
        <w:rPr>
          <w:rStyle w:val="rvts9"/>
          <w:lang w:val="uk-UA"/>
        </w:rPr>
        <w:t>йте</w:t>
      </w:r>
      <w:r w:rsidRPr="001940F3">
        <w:rPr>
          <w:rStyle w:val="rvts9"/>
          <w:lang w:val="uk-UA"/>
        </w:rPr>
        <w:t xml:space="preserve"> кадрову спроможність </w:t>
      </w:r>
      <w:r w:rsidR="008375E2" w:rsidRPr="001940F3">
        <w:rPr>
          <w:rStyle w:val="rvts9"/>
          <w:lang w:val="uk-UA"/>
        </w:rPr>
        <w:t xml:space="preserve">структурного </w:t>
      </w:r>
      <w:r w:rsidRPr="001940F3">
        <w:rPr>
          <w:rStyle w:val="rvts9"/>
          <w:lang w:val="uk-UA"/>
        </w:rPr>
        <w:t xml:space="preserve">підрозділу </w:t>
      </w:r>
      <w:r w:rsidR="008375E2" w:rsidRPr="001940F3">
        <w:rPr>
          <w:rStyle w:val="rvts9"/>
          <w:lang w:val="uk-UA"/>
        </w:rPr>
        <w:t xml:space="preserve">органу влади, де Ви працюєте, </w:t>
      </w:r>
      <w:r w:rsidRPr="001940F3">
        <w:rPr>
          <w:rStyle w:val="rvts9"/>
          <w:lang w:val="uk-UA"/>
        </w:rPr>
        <w:t xml:space="preserve">щодо досягнення </w:t>
      </w:r>
      <w:r w:rsidR="008375E2" w:rsidRPr="001940F3">
        <w:rPr>
          <w:rStyle w:val="rvts9"/>
          <w:lang w:val="uk-UA"/>
        </w:rPr>
        <w:t xml:space="preserve">його </w:t>
      </w:r>
      <w:r w:rsidRPr="001940F3">
        <w:rPr>
          <w:rStyle w:val="rvts9"/>
          <w:lang w:val="uk-UA"/>
        </w:rPr>
        <w:t>стратегічної.</w:t>
      </w:r>
    </w:p>
    <w:p w14:paraId="55091D25" w14:textId="77777777" w:rsidR="00224758" w:rsidRPr="001940F3" w:rsidRDefault="00224758" w:rsidP="00224758">
      <w:pPr>
        <w:pStyle w:val="rvps2"/>
        <w:shd w:val="clear" w:color="auto" w:fill="FFFFFF"/>
        <w:spacing w:before="0" w:beforeAutospacing="0" w:after="0" w:afterAutospacing="0"/>
        <w:ind w:firstLine="851"/>
        <w:jc w:val="both"/>
        <w:rPr>
          <w:rStyle w:val="rvts9"/>
          <w:b/>
          <w:bCs/>
          <w:lang w:val="uk-UA"/>
        </w:rPr>
      </w:pPr>
    </w:p>
    <w:p w14:paraId="337DACBE" w14:textId="3EAB3B36" w:rsidR="00D254A9" w:rsidRPr="001940F3" w:rsidRDefault="00230834" w:rsidP="00EF7F4F">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 xml:space="preserve">Тема </w:t>
      </w:r>
      <w:r w:rsidR="00F446F8" w:rsidRPr="001940F3">
        <w:rPr>
          <w:rStyle w:val="rvts9"/>
          <w:b/>
          <w:bCs/>
          <w:lang w:val="uk-UA"/>
        </w:rPr>
        <w:t>10</w:t>
      </w:r>
      <w:r w:rsidRPr="001940F3">
        <w:rPr>
          <w:rStyle w:val="rvts9"/>
          <w:b/>
          <w:bCs/>
          <w:lang w:val="uk-UA"/>
        </w:rPr>
        <w:t xml:space="preserve">. </w:t>
      </w:r>
      <w:r w:rsidR="00EF7F4F" w:rsidRPr="001940F3">
        <w:rPr>
          <w:b/>
          <w:bCs/>
          <w:lang w:val="uk-UA"/>
        </w:rPr>
        <w:t>Стратегічне управління та планування</w:t>
      </w:r>
      <w:r w:rsidR="00EF7F4F" w:rsidRPr="001940F3">
        <w:rPr>
          <w:lang w:val="uk-UA"/>
        </w:rPr>
        <w:t xml:space="preserve"> </w:t>
      </w:r>
      <w:r w:rsidRPr="001940F3">
        <w:rPr>
          <w:rStyle w:val="rvts9"/>
          <w:b/>
          <w:bCs/>
          <w:lang w:val="uk-UA"/>
        </w:rPr>
        <w:t>змін у публічному управлінні</w:t>
      </w:r>
    </w:p>
    <w:p w14:paraId="41ED61ED" w14:textId="0A6A2ED1" w:rsidR="00154108" w:rsidRPr="001940F3" w:rsidRDefault="00E81B5C" w:rsidP="00F662B3">
      <w:pPr>
        <w:spacing w:after="0" w:line="240" w:lineRule="auto"/>
        <w:ind w:firstLine="709"/>
        <w:jc w:val="both"/>
        <w:rPr>
          <w:rFonts w:ascii="Times New Roman" w:eastAsia="Times New Roman" w:hAnsi="Times New Roman"/>
          <w:sz w:val="24"/>
          <w:szCs w:val="24"/>
          <w:lang w:val="uk-UA"/>
        </w:rPr>
      </w:pPr>
      <w:r w:rsidRPr="001940F3">
        <w:rPr>
          <w:rFonts w:ascii="Times New Roman" w:eastAsia="Times New Roman" w:hAnsi="Times New Roman"/>
          <w:sz w:val="24"/>
          <w:szCs w:val="24"/>
          <w:lang w:val="uk-UA"/>
        </w:rPr>
        <w:t>Роль стратегічного управління у розвитку органів влади.</w:t>
      </w:r>
      <w:r w:rsidR="00684630" w:rsidRPr="001940F3">
        <w:rPr>
          <w:rFonts w:ascii="Times New Roman" w:eastAsia="Times New Roman" w:hAnsi="Times New Roman"/>
          <w:sz w:val="24"/>
          <w:szCs w:val="24"/>
          <w:lang w:val="uk-UA"/>
        </w:rPr>
        <w:t xml:space="preserve"> </w:t>
      </w:r>
      <w:r w:rsidR="00640021" w:rsidRPr="001940F3">
        <w:rPr>
          <w:rFonts w:ascii="Times New Roman" w:hAnsi="Times New Roman" w:cs="Times New Roman"/>
          <w:sz w:val="24"/>
          <w:szCs w:val="24"/>
          <w:lang w:val="uk-UA"/>
        </w:rPr>
        <w:t xml:space="preserve">Управління змінами в органах публічної влади: від діагностики опору до впровадження рішень </w:t>
      </w:r>
      <w:r w:rsidR="00640021" w:rsidRPr="005B5893">
        <w:rPr>
          <w:rFonts w:ascii="Times New Roman" w:hAnsi="Times New Roman" w:cs="Times New Roman"/>
          <w:sz w:val="24"/>
          <w:szCs w:val="24"/>
          <w:lang w:val="uk-UA"/>
        </w:rPr>
        <w:t>В</w:t>
      </w:r>
      <w:r w:rsidR="005B5893">
        <w:rPr>
          <w:rFonts w:ascii="Times New Roman" w:hAnsi="Times New Roman" w:cs="Times New Roman"/>
          <w:sz w:val="24"/>
          <w:szCs w:val="24"/>
          <w:lang w:val="uk-UA"/>
        </w:rPr>
        <w:t>и</w:t>
      </w:r>
      <w:r w:rsidR="00640021" w:rsidRPr="001940F3">
        <w:rPr>
          <w:rFonts w:ascii="Times New Roman" w:hAnsi="Times New Roman" w:cs="Times New Roman"/>
          <w:sz w:val="24"/>
          <w:szCs w:val="24"/>
          <w:lang w:val="uk-UA"/>
        </w:rPr>
        <w:t xml:space="preserve">ди змін: нормативні, організаційні, цифрові, соціальні. Основні моделі управління змінами у державному секторі. </w:t>
      </w:r>
      <w:r w:rsidR="00C032BA" w:rsidRPr="001940F3">
        <w:rPr>
          <w:rFonts w:ascii="Times New Roman" w:hAnsi="Times New Roman" w:cs="Times New Roman"/>
          <w:sz w:val="24"/>
          <w:szCs w:val="24"/>
          <w:lang w:val="uk-UA"/>
        </w:rPr>
        <w:t xml:space="preserve">Стратегічний підхід до управління змінами. </w:t>
      </w:r>
      <w:r w:rsidR="00DD0187" w:rsidRPr="001940F3">
        <w:rPr>
          <w:rStyle w:val="rvts9"/>
          <w:rFonts w:ascii="Times New Roman" w:hAnsi="Times New Roman"/>
          <w:sz w:val="24"/>
          <w:szCs w:val="24"/>
          <w:lang w:val="uk-UA"/>
        </w:rPr>
        <w:t>Розроблення плану змін: етапи, ресурси, строки, відповідальні суб’єкти. Комунікаційне забезпечення процесу планування змін.</w:t>
      </w:r>
      <w:r w:rsidR="00011311" w:rsidRPr="001940F3">
        <w:rPr>
          <w:lang w:val="uk-UA"/>
        </w:rPr>
        <w:t xml:space="preserve"> </w:t>
      </w:r>
      <w:r w:rsidR="00640021" w:rsidRPr="001940F3">
        <w:rPr>
          <w:rFonts w:ascii="Times New Roman" w:hAnsi="Times New Roman" w:cs="Times New Roman"/>
          <w:sz w:val="24"/>
          <w:szCs w:val="24"/>
          <w:lang w:val="uk-UA"/>
        </w:rPr>
        <w:t>План управління змінами як складова стратегічного планування та моніторингу результатів.</w:t>
      </w:r>
      <w:r w:rsidR="00EC1529" w:rsidRPr="001940F3">
        <w:rPr>
          <w:rFonts w:ascii="Times New Roman" w:hAnsi="Times New Roman" w:cs="Times New Roman"/>
          <w:sz w:val="24"/>
          <w:szCs w:val="24"/>
          <w:lang w:val="uk-UA"/>
        </w:rPr>
        <w:t xml:space="preserve"> </w:t>
      </w:r>
      <w:r w:rsidR="00F71C43" w:rsidRPr="001940F3">
        <w:rPr>
          <w:rFonts w:ascii="Times New Roman" w:hAnsi="Times New Roman" w:cs="Times New Roman"/>
          <w:sz w:val="24"/>
          <w:szCs w:val="24"/>
          <w:lang w:val="uk-UA"/>
        </w:rPr>
        <w:t xml:space="preserve">Особливості стратегічного управління та управління змінами в умовах правового режиму воєнного стану та повоєнного відновлення в Україні. </w:t>
      </w:r>
    </w:p>
    <w:p w14:paraId="359E37FA" w14:textId="66CFDC52" w:rsidR="00224758" w:rsidRPr="001940F3" w:rsidRDefault="00224758" w:rsidP="005B5893">
      <w:pPr>
        <w:pStyle w:val="rvps2"/>
        <w:shd w:val="clear" w:color="auto" w:fill="FFFFFF"/>
        <w:spacing w:before="0" w:beforeAutospacing="0" w:after="0" w:afterAutospacing="0"/>
        <w:ind w:firstLine="709"/>
        <w:jc w:val="both"/>
        <w:rPr>
          <w:rStyle w:val="rvts9"/>
          <w:lang w:val="uk-UA"/>
        </w:rPr>
      </w:pPr>
      <w:r w:rsidRPr="001940F3">
        <w:rPr>
          <w:rStyle w:val="rvts9"/>
          <w:b/>
          <w:bCs/>
          <w:lang w:val="uk-UA"/>
        </w:rPr>
        <w:t>Форма проведення навчальних занять та методи навчання, які дозволяють</w:t>
      </w:r>
      <w:r w:rsidR="00B07C8C" w:rsidRPr="001940F3">
        <w:rPr>
          <w:rStyle w:val="rvts9"/>
          <w:b/>
          <w:bCs/>
          <w:lang w:val="uk-UA"/>
        </w:rPr>
        <w:t xml:space="preserve"> </w:t>
      </w:r>
      <w:r w:rsidRPr="001940F3">
        <w:rPr>
          <w:rStyle w:val="rvts9"/>
          <w:b/>
          <w:bCs/>
          <w:lang w:val="uk-UA"/>
        </w:rPr>
        <w:t>розкрити зміст теми:</w:t>
      </w:r>
      <w:r w:rsidRPr="001940F3">
        <w:rPr>
          <w:rStyle w:val="rvts9"/>
          <w:lang w:val="uk-UA"/>
        </w:rPr>
        <w:t xml:space="preserve"> тематична дискусія; аналіз практичних кейсів планування змін у</w:t>
      </w:r>
      <w:r w:rsidR="005B5893">
        <w:rPr>
          <w:rStyle w:val="rvts9"/>
          <w:lang w:val="uk-UA"/>
        </w:rPr>
        <w:t xml:space="preserve"> </w:t>
      </w:r>
      <w:r w:rsidRPr="001940F3">
        <w:rPr>
          <w:rStyle w:val="rvts9"/>
          <w:lang w:val="uk-UA"/>
        </w:rPr>
        <w:t>діяльності органів влади; практичне</w:t>
      </w:r>
      <w:r w:rsidR="0042553E" w:rsidRPr="001940F3">
        <w:rPr>
          <w:rStyle w:val="rvts9"/>
          <w:lang w:val="uk-UA"/>
        </w:rPr>
        <w:t xml:space="preserve"> </w:t>
      </w:r>
      <w:r w:rsidRPr="001940F3">
        <w:rPr>
          <w:rStyle w:val="rvts9"/>
          <w:lang w:val="uk-UA"/>
        </w:rPr>
        <w:t>заняття з розроблення міні-плану змін</w:t>
      </w:r>
      <w:r w:rsidR="0042553E" w:rsidRPr="001940F3">
        <w:rPr>
          <w:rStyle w:val="rvts9"/>
          <w:lang w:val="uk-UA"/>
        </w:rPr>
        <w:t>.</w:t>
      </w:r>
    </w:p>
    <w:p w14:paraId="6963FE91" w14:textId="26C7B0ED" w:rsidR="00C60DED" w:rsidRPr="001940F3" w:rsidRDefault="00224758" w:rsidP="00B07C8C">
      <w:pPr>
        <w:pStyle w:val="rvps2"/>
        <w:shd w:val="clear" w:color="auto" w:fill="FFFFFF"/>
        <w:spacing w:before="0" w:beforeAutospacing="0" w:after="0" w:afterAutospacing="0"/>
        <w:ind w:firstLine="709"/>
        <w:jc w:val="both"/>
        <w:rPr>
          <w:rStyle w:val="rvts9"/>
          <w:b/>
          <w:bCs/>
          <w:lang w:val="uk-UA"/>
        </w:rPr>
      </w:pPr>
      <w:r w:rsidRPr="001940F3">
        <w:rPr>
          <w:rStyle w:val="rvts9"/>
          <w:b/>
          <w:bCs/>
          <w:lang w:val="uk-UA"/>
        </w:rPr>
        <w:t>Перелік питань, які виносяться на самостійну роботу учасників професійного</w:t>
      </w:r>
      <w:r w:rsidR="00B07C8C" w:rsidRPr="001940F3">
        <w:rPr>
          <w:rStyle w:val="rvts9"/>
          <w:b/>
          <w:bCs/>
          <w:lang w:val="uk-UA"/>
        </w:rPr>
        <w:t xml:space="preserve"> </w:t>
      </w:r>
      <w:r w:rsidRPr="001940F3">
        <w:rPr>
          <w:rStyle w:val="rvts9"/>
          <w:b/>
          <w:bCs/>
          <w:lang w:val="uk-UA"/>
        </w:rPr>
        <w:t>навчання:</w:t>
      </w:r>
      <w:r w:rsidRPr="001940F3">
        <w:rPr>
          <w:rStyle w:val="rvts9"/>
          <w:lang w:val="uk-UA"/>
        </w:rPr>
        <w:t xml:space="preserve"> Проаналізуйте заплановані або реалізовані зміни у вашому органі публічної</w:t>
      </w:r>
      <w:r w:rsidR="00B07C8C" w:rsidRPr="001940F3">
        <w:rPr>
          <w:rStyle w:val="rvts9"/>
          <w:b/>
          <w:bCs/>
          <w:lang w:val="uk-UA"/>
        </w:rPr>
        <w:t xml:space="preserve"> </w:t>
      </w:r>
      <w:r w:rsidRPr="001940F3">
        <w:rPr>
          <w:rStyle w:val="rvts9"/>
          <w:lang w:val="uk-UA"/>
        </w:rPr>
        <w:t>влади (організаційні, нормативні чи цифрові): обґрунтуйте необхідність змін, визначте</w:t>
      </w:r>
      <w:r w:rsidR="00B07C8C" w:rsidRPr="001940F3">
        <w:rPr>
          <w:rStyle w:val="rvts9"/>
          <w:b/>
          <w:bCs/>
          <w:lang w:val="uk-UA"/>
        </w:rPr>
        <w:t xml:space="preserve"> </w:t>
      </w:r>
      <w:r w:rsidRPr="001940F3">
        <w:rPr>
          <w:rStyle w:val="rvts9"/>
          <w:lang w:val="uk-UA"/>
        </w:rPr>
        <w:t xml:space="preserve">ключових </w:t>
      </w:r>
      <w:proofErr w:type="spellStart"/>
      <w:r w:rsidRPr="001940F3">
        <w:rPr>
          <w:rStyle w:val="rvts9"/>
          <w:lang w:val="uk-UA"/>
        </w:rPr>
        <w:t>стейкхолдерів</w:t>
      </w:r>
      <w:proofErr w:type="spellEnd"/>
      <w:r w:rsidRPr="001940F3">
        <w:rPr>
          <w:rStyle w:val="rvts9"/>
          <w:lang w:val="uk-UA"/>
        </w:rPr>
        <w:t>, потенційні ризики та запропонуйте структуру плану змін з</w:t>
      </w:r>
      <w:r w:rsidR="00B07C8C" w:rsidRPr="001940F3">
        <w:rPr>
          <w:rStyle w:val="rvts9"/>
          <w:b/>
          <w:bCs/>
          <w:lang w:val="uk-UA"/>
        </w:rPr>
        <w:t xml:space="preserve"> </w:t>
      </w:r>
      <w:r w:rsidRPr="001940F3">
        <w:rPr>
          <w:rStyle w:val="rvts9"/>
          <w:lang w:val="uk-UA"/>
        </w:rPr>
        <w:t>урахуванням сил підтримки й опору.</w:t>
      </w:r>
    </w:p>
    <w:p w14:paraId="1C64EBF8" w14:textId="77777777" w:rsidR="005E6FC9" w:rsidRPr="001940F3" w:rsidRDefault="005E6FC9" w:rsidP="00F35271">
      <w:pPr>
        <w:spacing w:after="0" w:line="240" w:lineRule="auto"/>
        <w:ind w:firstLine="709"/>
        <w:jc w:val="both"/>
        <w:rPr>
          <w:rFonts w:ascii="Times New Roman" w:hAnsi="Times New Roman" w:cs="Times New Roman"/>
          <w:b/>
          <w:bCs/>
          <w:sz w:val="24"/>
          <w:szCs w:val="24"/>
          <w:lang w:val="uk-UA"/>
        </w:rPr>
      </w:pPr>
    </w:p>
    <w:p w14:paraId="345592D9" w14:textId="316C1B15" w:rsidR="00A2339C" w:rsidRPr="001940F3" w:rsidRDefault="00A2339C" w:rsidP="00F35271">
      <w:pPr>
        <w:spacing w:after="0" w:line="240" w:lineRule="auto"/>
        <w:ind w:firstLine="709"/>
        <w:jc w:val="both"/>
        <w:rPr>
          <w:rFonts w:ascii="Times New Roman" w:hAnsi="Times New Roman" w:cs="Times New Roman"/>
          <w:b/>
          <w:bCs/>
          <w:sz w:val="24"/>
          <w:szCs w:val="24"/>
          <w:lang w:val="uk-UA"/>
        </w:rPr>
      </w:pPr>
      <w:r w:rsidRPr="001940F3">
        <w:rPr>
          <w:rFonts w:ascii="Times New Roman" w:eastAsia="Times New Roman" w:hAnsi="Times New Roman"/>
          <w:b/>
          <w:bCs/>
          <w:sz w:val="24"/>
          <w:szCs w:val="24"/>
          <w:lang w:val="uk-UA"/>
        </w:rPr>
        <w:t xml:space="preserve">Тема </w:t>
      </w:r>
      <w:r w:rsidR="0084389F" w:rsidRPr="001940F3">
        <w:rPr>
          <w:rFonts w:ascii="Times New Roman" w:eastAsia="Times New Roman" w:hAnsi="Times New Roman"/>
          <w:b/>
          <w:bCs/>
          <w:sz w:val="24"/>
          <w:szCs w:val="24"/>
          <w:lang w:val="uk-UA"/>
        </w:rPr>
        <w:t>1</w:t>
      </w:r>
      <w:r w:rsidR="00F446F8" w:rsidRPr="001940F3">
        <w:rPr>
          <w:rFonts w:ascii="Times New Roman" w:eastAsia="Times New Roman" w:hAnsi="Times New Roman"/>
          <w:b/>
          <w:bCs/>
          <w:sz w:val="24"/>
          <w:szCs w:val="24"/>
          <w:lang w:val="uk-UA"/>
        </w:rPr>
        <w:t>1</w:t>
      </w:r>
      <w:r w:rsidRPr="001940F3">
        <w:rPr>
          <w:rFonts w:ascii="Times New Roman" w:eastAsia="Times New Roman" w:hAnsi="Times New Roman"/>
          <w:b/>
          <w:bCs/>
          <w:sz w:val="24"/>
          <w:szCs w:val="24"/>
          <w:lang w:val="uk-UA"/>
        </w:rPr>
        <w:t xml:space="preserve">. Стратегічні інструменти забезпечення стійкості </w:t>
      </w:r>
      <w:r w:rsidR="00D0033F" w:rsidRPr="001940F3">
        <w:rPr>
          <w:rFonts w:ascii="Times New Roman" w:eastAsia="Times New Roman" w:hAnsi="Times New Roman"/>
          <w:b/>
          <w:bCs/>
          <w:sz w:val="24"/>
          <w:szCs w:val="24"/>
          <w:lang w:val="uk-UA"/>
        </w:rPr>
        <w:t xml:space="preserve">країни </w:t>
      </w:r>
      <w:r w:rsidRPr="001940F3">
        <w:rPr>
          <w:rFonts w:ascii="Times New Roman" w:eastAsia="Times New Roman" w:hAnsi="Times New Roman"/>
          <w:b/>
          <w:bCs/>
          <w:sz w:val="24"/>
          <w:szCs w:val="24"/>
          <w:lang w:val="uk-UA"/>
        </w:rPr>
        <w:t>в умовах воєнн</w:t>
      </w:r>
      <w:r w:rsidR="00163617" w:rsidRPr="001940F3">
        <w:rPr>
          <w:rFonts w:ascii="Times New Roman" w:eastAsia="Times New Roman" w:hAnsi="Times New Roman"/>
          <w:b/>
          <w:bCs/>
          <w:sz w:val="24"/>
          <w:szCs w:val="24"/>
          <w:lang w:val="uk-UA"/>
        </w:rPr>
        <w:t>ого</w:t>
      </w:r>
      <w:r w:rsidRPr="001940F3">
        <w:rPr>
          <w:rFonts w:ascii="Times New Roman" w:eastAsia="Times New Roman" w:hAnsi="Times New Roman"/>
          <w:b/>
          <w:bCs/>
          <w:sz w:val="24"/>
          <w:szCs w:val="24"/>
          <w:lang w:val="uk-UA"/>
        </w:rPr>
        <w:t xml:space="preserve"> </w:t>
      </w:r>
      <w:r w:rsidR="00163617" w:rsidRPr="001940F3">
        <w:rPr>
          <w:rFonts w:ascii="Times New Roman" w:eastAsia="Times New Roman" w:hAnsi="Times New Roman"/>
          <w:b/>
          <w:bCs/>
          <w:sz w:val="24"/>
          <w:szCs w:val="24"/>
          <w:lang w:val="uk-UA"/>
        </w:rPr>
        <w:t>стану</w:t>
      </w:r>
      <w:r w:rsidRPr="001940F3">
        <w:rPr>
          <w:rFonts w:ascii="Times New Roman" w:eastAsia="Times New Roman" w:hAnsi="Times New Roman"/>
          <w:b/>
          <w:bCs/>
          <w:sz w:val="24"/>
          <w:szCs w:val="24"/>
          <w:lang w:val="uk-UA"/>
        </w:rPr>
        <w:t>.</w:t>
      </w:r>
    </w:p>
    <w:p w14:paraId="50FEBB20" w14:textId="7C1BD253" w:rsidR="00E273F8" w:rsidRPr="001940F3" w:rsidRDefault="00187080" w:rsidP="00E273F8">
      <w:pPr>
        <w:spacing w:after="0" w:line="240" w:lineRule="auto"/>
        <w:ind w:firstLine="709"/>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Система забезпечення національної стійкості: сутність, основні характеристики. </w:t>
      </w:r>
      <w:r w:rsidR="00C77EA6" w:rsidRPr="001940F3">
        <w:rPr>
          <w:rFonts w:ascii="Times New Roman" w:hAnsi="Times New Roman" w:cs="Times New Roman"/>
          <w:sz w:val="24"/>
          <w:szCs w:val="24"/>
          <w:lang w:val="uk-UA"/>
        </w:rPr>
        <w:t xml:space="preserve">Національна стійкість України. </w:t>
      </w:r>
      <w:r w:rsidR="009C4857" w:rsidRPr="001940F3">
        <w:rPr>
          <w:rFonts w:ascii="Times New Roman" w:hAnsi="Times New Roman" w:cs="Times New Roman"/>
          <w:sz w:val="24"/>
          <w:szCs w:val="24"/>
          <w:lang w:val="uk-UA"/>
        </w:rPr>
        <w:t>Характеристики національної стійкості: економічна, екологічна, соціальна, стратегічна</w:t>
      </w:r>
      <w:r w:rsidR="000E1B27" w:rsidRPr="001940F3">
        <w:rPr>
          <w:rFonts w:ascii="Times New Roman" w:hAnsi="Times New Roman" w:cs="Times New Roman"/>
          <w:sz w:val="24"/>
          <w:szCs w:val="24"/>
          <w:lang w:val="uk-UA"/>
        </w:rPr>
        <w:t>.</w:t>
      </w:r>
      <w:r w:rsidR="009C4857" w:rsidRPr="001940F3">
        <w:rPr>
          <w:rFonts w:ascii="Times New Roman" w:hAnsi="Times New Roman" w:cs="Times New Roman"/>
          <w:sz w:val="24"/>
          <w:szCs w:val="24"/>
          <w:lang w:val="uk-UA"/>
        </w:rPr>
        <w:t xml:space="preserve"> </w:t>
      </w:r>
      <w:r w:rsidR="00357334" w:rsidRPr="001940F3">
        <w:rPr>
          <w:rFonts w:ascii="Times New Roman" w:hAnsi="Times New Roman" w:cs="Times New Roman"/>
          <w:sz w:val="24"/>
          <w:szCs w:val="24"/>
          <w:lang w:val="uk-UA"/>
        </w:rPr>
        <w:t>Управлінська стійкість системи органів публічної влади</w:t>
      </w:r>
      <w:r w:rsidR="00E273F8" w:rsidRPr="001940F3">
        <w:rPr>
          <w:rFonts w:ascii="Times New Roman" w:hAnsi="Times New Roman" w:cs="Times New Roman"/>
          <w:sz w:val="24"/>
          <w:szCs w:val="24"/>
          <w:lang w:val="uk-UA"/>
        </w:rPr>
        <w:t xml:space="preserve"> в </w:t>
      </w:r>
      <w:r w:rsidR="00E273F8" w:rsidRPr="001940F3">
        <w:rPr>
          <w:rFonts w:ascii="Times New Roman" w:hAnsi="Times New Roman" w:cs="Times New Roman"/>
          <w:sz w:val="24"/>
          <w:szCs w:val="24"/>
          <w:lang w:val="uk-UA"/>
        </w:rPr>
        <w:lastRenderedPageBreak/>
        <w:t xml:space="preserve">умовах воєнного стану як елемент сучасного публічного управління. Концепція </w:t>
      </w:r>
      <w:proofErr w:type="spellStart"/>
      <w:r w:rsidR="00E273F8" w:rsidRPr="001940F3">
        <w:rPr>
          <w:rFonts w:ascii="Times New Roman" w:hAnsi="Times New Roman" w:cs="Times New Roman"/>
          <w:sz w:val="24"/>
          <w:szCs w:val="24"/>
          <w:lang w:val="uk-UA"/>
        </w:rPr>
        <w:t>resilience-based</w:t>
      </w:r>
      <w:proofErr w:type="spellEnd"/>
      <w:r w:rsidR="00E273F8" w:rsidRPr="001940F3">
        <w:rPr>
          <w:rFonts w:ascii="Times New Roman" w:hAnsi="Times New Roman" w:cs="Times New Roman"/>
          <w:sz w:val="24"/>
          <w:szCs w:val="24"/>
          <w:lang w:val="uk-UA"/>
        </w:rPr>
        <w:t xml:space="preserve"> </w:t>
      </w:r>
      <w:proofErr w:type="spellStart"/>
      <w:r w:rsidR="00E273F8" w:rsidRPr="001940F3">
        <w:rPr>
          <w:rFonts w:ascii="Times New Roman" w:hAnsi="Times New Roman" w:cs="Times New Roman"/>
          <w:sz w:val="24"/>
          <w:szCs w:val="24"/>
          <w:lang w:val="uk-UA"/>
        </w:rPr>
        <w:t>governance</w:t>
      </w:r>
      <w:proofErr w:type="spellEnd"/>
      <w:r w:rsidR="00E273F8" w:rsidRPr="001940F3">
        <w:rPr>
          <w:rFonts w:ascii="Times New Roman" w:hAnsi="Times New Roman" w:cs="Times New Roman"/>
          <w:sz w:val="24"/>
          <w:szCs w:val="24"/>
          <w:lang w:val="uk-UA"/>
        </w:rPr>
        <w:t xml:space="preserve"> та її застосування у стратегічному плануванні розвитку територій. Оцінка воєнних і гібридних ризиків, побудова карти ризиків громади. Інтеграція безпекового компоненту до програм відновлення і </w:t>
      </w:r>
      <w:proofErr w:type="spellStart"/>
      <w:r w:rsidR="00E273F8" w:rsidRPr="001940F3">
        <w:rPr>
          <w:rFonts w:ascii="Times New Roman" w:hAnsi="Times New Roman" w:cs="Times New Roman"/>
          <w:sz w:val="24"/>
          <w:szCs w:val="24"/>
          <w:lang w:val="uk-UA"/>
        </w:rPr>
        <w:t>пріоритезація</w:t>
      </w:r>
      <w:proofErr w:type="spellEnd"/>
      <w:r w:rsidR="00E273F8" w:rsidRPr="001940F3">
        <w:rPr>
          <w:rFonts w:ascii="Times New Roman" w:hAnsi="Times New Roman" w:cs="Times New Roman"/>
          <w:sz w:val="24"/>
          <w:szCs w:val="24"/>
          <w:lang w:val="uk-UA"/>
        </w:rPr>
        <w:t xml:space="preserve"> проєктів. Кризові комунікації, протидія дезінформації та залучення громадян і ветеранських спільнот. Міжсекторальна координація та наукові інструменти управління ризиками в умовах невизначеності. </w:t>
      </w:r>
    </w:p>
    <w:p w14:paraId="3FB8C100" w14:textId="0BC4650A" w:rsidR="00E273F8" w:rsidRPr="001940F3" w:rsidRDefault="00E273F8" w:rsidP="00E273F8">
      <w:pPr>
        <w:spacing w:after="0" w:line="240" w:lineRule="auto"/>
        <w:ind w:firstLine="709"/>
        <w:jc w:val="both"/>
        <w:rPr>
          <w:rFonts w:ascii="Times New Roman" w:hAnsi="Times New Roman" w:cs="Times New Roman"/>
          <w:sz w:val="24"/>
          <w:szCs w:val="24"/>
          <w:lang w:val="uk-UA"/>
        </w:rPr>
      </w:pPr>
      <w:r w:rsidRPr="001940F3">
        <w:rPr>
          <w:rFonts w:ascii="Times New Roman" w:hAnsi="Times New Roman" w:cs="Times New Roman"/>
          <w:b/>
          <w:bCs/>
          <w:iCs/>
          <w:sz w:val="24"/>
          <w:szCs w:val="24"/>
          <w:lang w:val="uk-UA"/>
        </w:rPr>
        <w:t xml:space="preserve">Форма проведення навчальних занять та методи навчання, які дозволяють розкрити зміст теми: </w:t>
      </w:r>
      <w:r w:rsidRPr="001940F3">
        <w:rPr>
          <w:rFonts w:ascii="Times New Roman" w:hAnsi="Times New Roman" w:cs="Times New Roman"/>
          <w:iCs/>
          <w:sz w:val="24"/>
          <w:szCs w:val="24"/>
          <w:lang w:val="uk-UA"/>
        </w:rPr>
        <w:t xml:space="preserve">лекція з елементами дискусії та </w:t>
      </w:r>
      <w:r w:rsidRPr="001940F3">
        <w:rPr>
          <w:rFonts w:ascii="Times New Roman" w:hAnsi="Times New Roman" w:cs="Times New Roman"/>
          <w:sz w:val="24"/>
          <w:szCs w:val="24"/>
          <w:lang w:val="uk-UA"/>
        </w:rPr>
        <w:t>з використанням проблемно-пошукових методів.</w:t>
      </w:r>
    </w:p>
    <w:p w14:paraId="02DD8CFB" w14:textId="77777777" w:rsidR="00E273F8" w:rsidRPr="001940F3" w:rsidRDefault="00E273F8" w:rsidP="00E273F8">
      <w:pPr>
        <w:spacing w:after="0" w:line="240" w:lineRule="auto"/>
        <w:ind w:firstLine="709"/>
        <w:jc w:val="both"/>
        <w:rPr>
          <w:rFonts w:ascii="Times New Roman" w:hAnsi="Times New Roman" w:cs="Times New Roman"/>
          <w:sz w:val="24"/>
          <w:szCs w:val="24"/>
          <w:lang w:val="uk-UA"/>
        </w:rPr>
      </w:pPr>
    </w:p>
    <w:p w14:paraId="6DB819F0" w14:textId="111A5478" w:rsidR="00B07C8C" w:rsidRPr="001940F3" w:rsidRDefault="00B07C8C" w:rsidP="00B07C8C">
      <w:pPr>
        <w:spacing w:after="0" w:line="240" w:lineRule="auto"/>
        <w:ind w:firstLine="709"/>
        <w:jc w:val="both"/>
        <w:rPr>
          <w:rFonts w:ascii="Times New Roman" w:hAnsi="Times New Roman" w:cs="Times New Roman"/>
          <w:b/>
          <w:bCs/>
          <w:sz w:val="24"/>
          <w:szCs w:val="24"/>
          <w:lang w:val="uk-UA"/>
        </w:rPr>
      </w:pPr>
      <w:r w:rsidRPr="001940F3">
        <w:rPr>
          <w:rFonts w:ascii="Times New Roman" w:hAnsi="Times New Roman" w:cs="Times New Roman"/>
          <w:b/>
          <w:bCs/>
          <w:sz w:val="24"/>
          <w:szCs w:val="24"/>
          <w:lang w:val="uk-UA"/>
        </w:rPr>
        <w:t>Тема 1</w:t>
      </w:r>
      <w:r w:rsidR="00F446F8" w:rsidRPr="001940F3">
        <w:rPr>
          <w:rFonts w:ascii="Times New Roman" w:hAnsi="Times New Roman" w:cs="Times New Roman"/>
          <w:b/>
          <w:bCs/>
          <w:sz w:val="24"/>
          <w:szCs w:val="24"/>
          <w:lang w:val="uk-UA"/>
        </w:rPr>
        <w:t>2</w:t>
      </w:r>
      <w:r w:rsidRPr="001940F3">
        <w:rPr>
          <w:rFonts w:ascii="Times New Roman" w:hAnsi="Times New Roman" w:cs="Times New Roman"/>
          <w:b/>
          <w:bCs/>
          <w:sz w:val="24"/>
          <w:szCs w:val="24"/>
          <w:lang w:val="uk-UA"/>
        </w:rPr>
        <w:t xml:space="preserve">. Інформаційна та комунікаційна стійкість </w:t>
      </w:r>
      <w:r w:rsidR="00163617" w:rsidRPr="001940F3">
        <w:rPr>
          <w:rFonts w:ascii="Times New Roman" w:hAnsi="Times New Roman" w:cs="Times New Roman"/>
          <w:b/>
          <w:bCs/>
          <w:sz w:val="24"/>
          <w:szCs w:val="24"/>
          <w:lang w:val="uk-UA"/>
        </w:rPr>
        <w:t>органів публічної влади</w:t>
      </w:r>
      <w:r w:rsidRPr="001940F3">
        <w:rPr>
          <w:rFonts w:ascii="Times New Roman" w:hAnsi="Times New Roman" w:cs="Times New Roman"/>
          <w:b/>
          <w:bCs/>
          <w:sz w:val="24"/>
          <w:szCs w:val="24"/>
          <w:lang w:val="uk-UA"/>
        </w:rPr>
        <w:t xml:space="preserve"> як складова стратегічного управління.</w:t>
      </w:r>
    </w:p>
    <w:p w14:paraId="3D4FE507" w14:textId="63E1521F" w:rsidR="00C97E67" w:rsidRPr="001940F3" w:rsidRDefault="00B07C8C" w:rsidP="00C97E67">
      <w:pPr>
        <w:spacing w:after="0" w:line="240" w:lineRule="auto"/>
        <w:ind w:firstLine="709"/>
        <w:jc w:val="both"/>
        <w:rPr>
          <w:rFonts w:ascii="Times New Roman" w:hAnsi="Times New Roman" w:cs="Times New Roman"/>
          <w:sz w:val="24"/>
          <w:szCs w:val="24"/>
          <w:lang w:val="uk-UA"/>
        </w:rPr>
      </w:pPr>
      <w:r w:rsidRPr="001940F3">
        <w:rPr>
          <w:rFonts w:ascii="Times New Roman" w:hAnsi="Times New Roman" w:cs="Times New Roman"/>
          <w:sz w:val="24"/>
          <w:szCs w:val="24"/>
          <w:lang w:val="uk-UA"/>
        </w:rPr>
        <w:t xml:space="preserve">Сутність інформаційної стійкості та стратегічних комунікацій у забезпеченні сталого розвитку </w:t>
      </w:r>
      <w:r w:rsidR="00163617" w:rsidRPr="001940F3">
        <w:rPr>
          <w:rFonts w:ascii="Times New Roman" w:hAnsi="Times New Roman" w:cs="Times New Roman"/>
          <w:sz w:val="24"/>
          <w:szCs w:val="24"/>
          <w:lang w:val="uk-UA"/>
        </w:rPr>
        <w:t>органів публічної влади</w:t>
      </w:r>
      <w:r w:rsidRPr="001940F3">
        <w:rPr>
          <w:rFonts w:ascii="Times New Roman" w:hAnsi="Times New Roman" w:cs="Times New Roman"/>
          <w:sz w:val="24"/>
          <w:szCs w:val="24"/>
          <w:lang w:val="uk-UA"/>
        </w:rPr>
        <w:t xml:space="preserve">. Основні виклики та загрози інформаційній безпеці громад в умовах криз, воєнного стану та гібридних впливів. Нормативно-правові засади державної інформаційної політики та публічних комунікацій на національному й місцевому рівнях. Аналіз інформаційного середовища </w:t>
      </w:r>
      <w:r w:rsidR="00163617" w:rsidRPr="001940F3">
        <w:rPr>
          <w:rFonts w:ascii="Times New Roman" w:hAnsi="Times New Roman" w:cs="Times New Roman"/>
          <w:sz w:val="24"/>
          <w:szCs w:val="24"/>
          <w:lang w:val="uk-UA"/>
        </w:rPr>
        <w:t>органів публічної влади</w:t>
      </w:r>
      <w:r w:rsidRPr="001940F3">
        <w:rPr>
          <w:rFonts w:ascii="Times New Roman" w:hAnsi="Times New Roman" w:cs="Times New Roman"/>
          <w:sz w:val="24"/>
          <w:szCs w:val="24"/>
          <w:lang w:val="uk-UA"/>
        </w:rPr>
        <w:t xml:space="preserve"> та зацікавлених сторін. Інструменти стратегічних і кризових комунікацій органів </w:t>
      </w:r>
      <w:r w:rsidR="00C97E67" w:rsidRPr="001940F3">
        <w:rPr>
          <w:rFonts w:ascii="Times New Roman" w:hAnsi="Times New Roman" w:cs="Times New Roman"/>
          <w:sz w:val="24"/>
          <w:szCs w:val="24"/>
          <w:lang w:val="uk-UA"/>
        </w:rPr>
        <w:t>влади</w:t>
      </w:r>
      <w:r w:rsidRPr="001940F3">
        <w:rPr>
          <w:rFonts w:ascii="Times New Roman" w:hAnsi="Times New Roman" w:cs="Times New Roman"/>
          <w:sz w:val="24"/>
          <w:szCs w:val="24"/>
          <w:lang w:val="uk-UA"/>
        </w:rPr>
        <w:t xml:space="preserve">. </w:t>
      </w:r>
      <w:r w:rsidR="00C97E67" w:rsidRPr="001940F3">
        <w:rPr>
          <w:rFonts w:ascii="Times New Roman" w:hAnsi="Times New Roman" w:cs="Times New Roman"/>
          <w:sz w:val="24"/>
          <w:szCs w:val="24"/>
          <w:lang w:val="uk-UA"/>
        </w:rPr>
        <w:t>Особливості інформування та комунікації органів публічної влади в умовах криз та воєнного стану. Стратегічна комунікація в публічному управлінні.</w:t>
      </w:r>
    </w:p>
    <w:p w14:paraId="224BC471" w14:textId="721183CE" w:rsidR="00B07C8C" w:rsidRPr="001940F3" w:rsidRDefault="00B07C8C" w:rsidP="00F662B3">
      <w:pPr>
        <w:spacing w:after="0" w:line="240" w:lineRule="auto"/>
        <w:ind w:firstLine="709"/>
        <w:jc w:val="both"/>
        <w:rPr>
          <w:rFonts w:ascii="Times New Roman" w:hAnsi="Times New Roman" w:cs="Times New Roman"/>
          <w:b/>
          <w:bCs/>
          <w:sz w:val="24"/>
          <w:szCs w:val="24"/>
          <w:lang w:val="uk-UA"/>
        </w:rPr>
      </w:pPr>
      <w:r w:rsidRPr="001940F3">
        <w:rPr>
          <w:rFonts w:ascii="Times New Roman" w:hAnsi="Times New Roman" w:cs="Times New Roman"/>
          <w:b/>
          <w:bCs/>
          <w:sz w:val="24"/>
          <w:szCs w:val="24"/>
          <w:lang w:val="uk-UA"/>
        </w:rPr>
        <w:t>Форма проведення навчальних занять та методи навчання, які дозволяють</w:t>
      </w:r>
      <w:r w:rsidR="00F662B3" w:rsidRPr="001940F3">
        <w:rPr>
          <w:rFonts w:ascii="Times New Roman" w:hAnsi="Times New Roman" w:cs="Times New Roman"/>
          <w:b/>
          <w:bCs/>
          <w:sz w:val="24"/>
          <w:szCs w:val="24"/>
          <w:lang w:val="uk-UA"/>
        </w:rPr>
        <w:t xml:space="preserve"> </w:t>
      </w:r>
      <w:r w:rsidRPr="001940F3">
        <w:rPr>
          <w:rFonts w:ascii="Times New Roman" w:hAnsi="Times New Roman" w:cs="Times New Roman"/>
          <w:b/>
          <w:bCs/>
          <w:sz w:val="24"/>
          <w:szCs w:val="24"/>
          <w:lang w:val="uk-UA"/>
        </w:rPr>
        <w:t>розкрити зміст теми:</w:t>
      </w:r>
      <w:r w:rsidRPr="001940F3">
        <w:rPr>
          <w:rFonts w:ascii="Times New Roman" w:hAnsi="Times New Roman" w:cs="Times New Roman"/>
          <w:sz w:val="24"/>
          <w:szCs w:val="24"/>
          <w:lang w:val="uk-UA"/>
        </w:rPr>
        <w:t xml:space="preserve"> </w:t>
      </w:r>
      <w:r w:rsidR="00635638" w:rsidRPr="001940F3">
        <w:rPr>
          <w:rFonts w:ascii="Times New Roman" w:hAnsi="Times New Roman" w:cs="Times New Roman"/>
          <w:sz w:val="24"/>
          <w:szCs w:val="24"/>
          <w:lang w:val="uk-UA"/>
        </w:rPr>
        <w:t>тематична</w:t>
      </w:r>
      <w:r w:rsidRPr="001940F3">
        <w:rPr>
          <w:rFonts w:ascii="Times New Roman" w:hAnsi="Times New Roman" w:cs="Times New Roman"/>
          <w:sz w:val="24"/>
          <w:szCs w:val="24"/>
          <w:lang w:val="uk-UA"/>
        </w:rPr>
        <w:t xml:space="preserve"> дискусі</w:t>
      </w:r>
      <w:r w:rsidR="00635638" w:rsidRPr="001940F3">
        <w:rPr>
          <w:rFonts w:ascii="Times New Roman" w:hAnsi="Times New Roman" w:cs="Times New Roman"/>
          <w:sz w:val="24"/>
          <w:szCs w:val="24"/>
          <w:lang w:val="uk-UA"/>
        </w:rPr>
        <w:t>я</w:t>
      </w:r>
      <w:r w:rsidRPr="001940F3">
        <w:rPr>
          <w:rFonts w:ascii="Times New Roman" w:hAnsi="Times New Roman" w:cs="Times New Roman"/>
          <w:sz w:val="24"/>
          <w:szCs w:val="24"/>
          <w:lang w:val="uk-UA"/>
        </w:rPr>
        <w:t xml:space="preserve"> та з використанням проблемно- пошукових методів.</w:t>
      </w:r>
    </w:p>
    <w:p w14:paraId="741E097D" w14:textId="77777777" w:rsidR="007E6B44" w:rsidRPr="001940F3" w:rsidRDefault="007E6B44" w:rsidP="00630C6D">
      <w:pPr>
        <w:pStyle w:val="rvps2"/>
        <w:shd w:val="clear" w:color="auto" w:fill="FFFFFF"/>
        <w:spacing w:before="0" w:beforeAutospacing="0" w:after="0" w:afterAutospacing="0"/>
        <w:rPr>
          <w:sz w:val="28"/>
          <w:szCs w:val="28"/>
          <w:lang w:val="uk-UA"/>
        </w:rPr>
      </w:pPr>
    </w:p>
    <w:p w14:paraId="3F5EE770" w14:textId="69D87734" w:rsidR="007E6B44" w:rsidRPr="001940F3" w:rsidRDefault="007E6B44" w:rsidP="00630C6D">
      <w:pPr>
        <w:pStyle w:val="rvps2"/>
        <w:shd w:val="clear" w:color="auto" w:fill="FFFFFF"/>
        <w:spacing w:before="0" w:beforeAutospacing="0" w:after="0" w:afterAutospacing="0"/>
        <w:ind w:firstLine="450"/>
        <w:jc w:val="center"/>
        <w:rPr>
          <w:rStyle w:val="rvts9"/>
          <w:b/>
          <w:bCs/>
          <w:lang w:val="uk-UA"/>
        </w:rPr>
      </w:pPr>
      <w:r w:rsidRPr="001940F3">
        <w:rPr>
          <w:rStyle w:val="rvts9"/>
          <w:b/>
          <w:bCs/>
          <w:lang w:val="uk-UA"/>
        </w:rPr>
        <w:t xml:space="preserve">ЛІТЕРАТУРА, ІНФОРМАЦІЙНІ РЕСУРСИ, </w:t>
      </w:r>
      <w:r w:rsidR="005B5893">
        <w:rPr>
          <w:rStyle w:val="rvts9"/>
          <w:b/>
          <w:bCs/>
          <w:lang w:val="uk-UA"/>
        </w:rPr>
        <w:br/>
      </w:r>
      <w:r w:rsidRPr="001940F3">
        <w:rPr>
          <w:rStyle w:val="rvts9"/>
          <w:b/>
          <w:bCs/>
          <w:lang w:val="uk-UA"/>
        </w:rPr>
        <w:t>ОБОВ’ЯЗКОВІ ДЛЯ ОПРАЦЮВАННЯ</w:t>
      </w:r>
    </w:p>
    <w:p w14:paraId="36E1843C" w14:textId="77777777" w:rsidR="007E6B44" w:rsidRPr="001940F3" w:rsidRDefault="007E6B44" w:rsidP="00630C6D">
      <w:pPr>
        <w:pStyle w:val="rvps2"/>
        <w:shd w:val="clear" w:color="auto" w:fill="FFFFFF"/>
        <w:spacing w:before="0" w:beforeAutospacing="0" w:after="0" w:afterAutospacing="0"/>
        <w:ind w:firstLine="450"/>
        <w:jc w:val="center"/>
        <w:rPr>
          <w:rStyle w:val="rvts9"/>
          <w:b/>
          <w:bCs/>
          <w:lang w:val="uk-UA"/>
        </w:rPr>
      </w:pPr>
    </w:p>
    <w:p w14:paraId="049AD5C1" w14:textId="77777777" w:rsidR="007E6B44" w:rsidRPr="001940F3" w:rsidRDefault="007E6B44" w:rsidP="007E6B44">
      <w:pPr>
        <w:ind w:right="326"/>
        <w:jc w:val="center"/>
        <w:rPr>
          <w:rFonts w:ascii="Times New Roman" w:hAnsi="Times New Roman" w:cs="Times New Roman"/>
          <w:b/>
          <w:sz w:val="24"/>
          <w:lang w:val="uk-UA"/>
        </w:rPr>
      </w:pPr>
      <w:r w:rsidRPr="001940F3">
        <w:rPr>
          <w:rFonts w:ascii="Times New Roman" w:hAnsi="Times New Roman" w:cs="Times New Roman"/>
          <w:b/>
          <w:sz w:val="24"/>
          <w:lang w:val="uk-UA"/>
        </w:rPr>
        <w:t>Література</w:t>
      </w:r>
      <w:r w:rsidRPr="001940F3">
        <w:rPr>
          <w:rFonts w:ascii="Times New Roman" w:hAnsi="Times New Roman" w:cs="Times New Roman"/>
          <w:b/>
          <w:spacing w:val="-2"/>
          <w:sz w:val="24"/>
          <w:lang w:val="uk-UA"/>
        </w:rPr>
        <w:t xml:space="preserve"> </w:t>
      </w:r>
      <w:r w:rsidRPr="001940F3">
        <w:rPr>
          <w:rFonts w:ascii="Times New Roman" w:hAnsi="Times New Roman" w:cs="Times New Roman"/>
          <w:b/>
          <w:sz w:val="24"/>
          <w:lang w:val="uk-UA"/>
        </w:rPr>
        <w:t>та</w:t>
      </w:r>
      <w:r w:rsidRPr="001940F3">
        <w:rPr>
          <w:rFonts w:ascii="Times New Roman" w:hAnsi="Times New Roman" w:cs="Times New Roman"/>
          <w:b/>
          <w:spacing w:val="-3"/>
          <w:sz w:val="24"/>
          <w:lang w:val="uk-UA"/>
        </w:rPr>
        <w:t xml:space="preserve"> </w:t>
      </w:r>
      <w:r w:rsidRPr="001940F3">
        <w:rPr>
          <w:rFonts w:ascii="Times New Roman" w:hAnsi="Times New Roman" w:cs="Times New Roman"/>
          <w:b/>
          <w:sz w:val="24"/>
          <w:lang w:val="uk-UA"/>
        </w:rPr>
        <w:t>інші</w:t>
      </w:r>
      <w:r w:rsidRPr="001940F3">
        <w:rPr>
          <w:rFonts w:ascii="Times New Roman" w:hAnsi="Times New Roman" w:cs="Times New Roman"/>
          <w:b/>
          <w:spacing w:val="-2"/>
          <w:sz w:val="24"/>
          <w:lang w:val="uk-UA"/>
        </w:rPr>
        <w:t xml:space="preserve"> </w:t>
      </w:r>
      <w:r w:rsidRPr="001940F3">
        <w:rPr>
          <w:rFonts w:ascii="Times New Roman" w:hAnsi="Times New Roman" w:cs="Times New Roman"/>
          <w:b/>
          <w:sz w:val="24"/>
          <w:lang w:val="uk-UA"/>
        </w:rPr>
        <w:t>інформаційні</w:t>
      </w:r>
      <w:r w:rsidRPr="001940F3">
        <w:rPr>
          <w:rFonts w:ascii="Times New Roman" w:hAnsi="Times New Roman" w:cs="Times New Roman"/>
          <w:b/>
          <w:spacing w:val="-2"/>
          <w:sz w:val="24"/>
          <w:lang w:val="uk-UA"/>
        </w:rPr>
        <w:t xml:space="preserve"> </w:t>
      </w:r>
      <w:r w:rsidRPr="001940F3">
        <w:rPr>
          <w:rFonts w:ascii="Times New Roman" w:hAnsi="Times New Roman" w:cs="Times New Roman"/>
          <w:b/>
          <w:sz w:val="24"/>
          <w:lang w:val="uk-UA"/>
        </w:rPr>
        <w:t>ресурси</w:t>
      </w:r>
    </w:p>
    <w:p w14:paraId="33AAB44B" w14:textId="77777777" w:rsidR="00630C6D" w:rsidRPr="001940F3" w:rsidRDefault="00630C6D" w:rsidP="007E6B44">
      <w:pPr>
        <w:pStyle w:val="a8"/>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val="uk-UA"/>
        </w:rPr>
      </w:pPr>
      <w:bookmarkStart w:id="8" w:name="_Hlk222152321"/>
      <w:r w:rsidRPr="001940F3">
        <w:rPr>
          <w:rFonts w:ascii="Times New Roman" w:hAnsi="Times New Roman"/>
          <w:sz w:val="24"/>
          <w:szCs w:val="24"/>
          <w:lang w:val="uk-UA"/>
        </w:rPr>
        <w:t xml:space="preserve">Кравченко </w:t>
      </w:r>
      <w:proofErr w:type="spellStart"/>
      <w:r w:rsidRPr="001940F3">
        <w:rPr>
          <w:rFonts w:ascii="Times New Roman" w:hAnsi="Times New Roman"/>
          <w:sz w:val="24"/>
          <w:szCs w:val="24"/>
          <w:lang w:val="uk-UA"/>
        </w:rPr>
        <w:t>О.І</w:t>
      </w:r>
      <w:proofErr w:type="spellEnd"/>
      <w:r w:rsidRPr="001940F3">
        <w:rPr>
          <w:rFonts w:ascii="Times New Roman" w:hAnsi="Times New Roman"/>
          <w:sz w:val="24"/>
          <w:szCs w:val="24"/>
          <w:lang w:val="uk-UA"/>
        </w:rPr>
        <w:t xml:space="preserve">. Стратегічне управління у сфері публічного управління та адміністрування : </w:t>
      </w:r>
      <w:proofErr w:type="spellStart"/>
      <w:r w:rsidRPr="001940F3">
        <w:rPr>
          <w:rFonts w:ascii="Times New Roman" w:hAnsi="Times New Roman"/>
          <w:sz w:val="24"/>
          <w:szCs w:val="24"/>
          <w:lang w:val="uk-UA"/>
        </w:rPr>
        <w:t>навч</w:t>
      </w:r>
      <w:proofErr w:type="spellEnd"/>
      <w:r w:rsidRPr="001940F3">
        <w:rPr>
          <w:rFonts w:ascii="Times New Roman" w:hAnsi="Times New Roman"/>
          <w:sz w:val="24"/>
          <w:szCs w:val="24"/>
          <w:lang w:val="uk-UA"/>
        </w:rPr>
        <w:t xml:space="preserve">.-метод. </w:t>
      </w:r>
      <w:proofErr w:type="spellStart"/>
      <w:r w:rsidRPr="001940F3">
        <w:rPr>
          <w:rFonts w:ascii="Times New Roman" w:hAnsi="Times New Roman"/>
          <w:sz w:val="24"/>
          <w:szCs w:val="24"/>
          <w:lang w:val="uk-UA"/>
        </w:rPr>
        <w:t>посіб</w:t>
      </w:r>
      <w:proofErr w:type="spellEnd"/>
      <w:r w:rsidRPr="001940F3">
        <w:rPr>
          <w:rFonts w:ascii="Times New Roman" w:hAnsi="Times New Roman"/>
          <w:sz w:val="24"/>
          <w:szCs w:val="24"/>
          <w:lang w:val="uk-UA"/>
        </w:rPr>
        <w:t>. Харків : Вид-во Іванченка І. С., 2019. 13</w:t>
      </w:r>
      <w:r>
        <w:rPr>
          <w:rFonts w:ascii="Times New Roman" w:hAnsi="Times New Roman"/>
          <w:sz w:val="24"/>
          <w:szCs w:val="24"/>
          <w:lang w:val="uk-UA"/>
        </w:rPr>
        <w:t>8</w:t>
      </w:r>
      <w:r w:rsidRPr="001940F3">
        <w:rPr>
          <w:rFonts w:ascii="Times New Roman" w:hAnsi="Times New Roman"/>
          <w:sz w:val="24"/>
          <w:szCs w:val="24"/>
          <w:lang w:val="uk-UA"/>
        </w:rPr>
        <w:t xml:space="preserve"> </w:t>
      </w:r>
      <w:bookmarkEnd w:id="8"/>
      <w:r w:rsidRPr="001940F3">
        <w:rPr>
          <w:rFonts w:ascii="Times New Roman" w:hAnsi="Times New Roman"/>
          <w:sz w:val="24"/>
          <w:szCs w:val="24"/>
          <w:lang w:val="uk-UA"/>
        </w:rPr>
        <w:t>с.</w:t>
      </w:r>
      <w:r w:rsidRPr="00703979">
        <w:rPr>
          <w:rFonts w:ascii="Times New Roman" w:hAnsi="Times New Roman"/>
          <w:sz w:val="24"/>
          <w:szCs w:val="24"/>
          <w:lang w:val="uk-UA"/>
        </w:rPr>
        <w:t xml:space="preserve"> </w:t>
      </w:r>
      <w:proofErr w:type="spellStart"/>
      <w:r w:rsidRPr="001940F3">
        <w:rPr>
          <w:rFonts w:ascii="Times New Roman" w:hAnsi="Times New Roman"/>
          <w:sz w:val="24"/>
          <w:szCs w:val="24"/>
          <w:lang w:val="uk-UA"/>
        </w:rPr>
        <w:t>URL</w:t>
      </w:r>
      <w:proofErr w:type="spellEnd"/>
      <w:r w:rsidRPr="001940F3">
        <w:rPr>
          <w:rFonts w:ascii="Times New Roman" w:hAnsi="Times New Roman"/>
          <w:sz w:val="24"/>
          <w:szCs w:val="24"/>
          <w:lang w:val="uk-UA"/>
        </w:rPr>
        <w:t>:</w:t>
      </w:r>
      <w:r>
        <w:rPr>
          <w:rFonts w:ascii="Times New Roman" w:hAnsi="Times New Roman"/>
          <w:sz w:val="24"/>
          <w:szCs w:val="24"/>
          <w:lang w:val="uk-UA"/>
        </w:rPr>
        <w:t xml:space="preserve"> </w:t>
      </w:r>
      <w:r w:rsidRPr="00703979">
        <w:rPr>
          <w:rFonts w:ascii="Times New Roman" w:hAnsi="Times New Roman"/>
          <w:sz w:val="24"/>
          <w:szCs w:val="24"/>
          <w:lang w:val="uk-UA"/>
        </w:rPr>
        <w:t>http://</w:t>
      </w:r>
      <w:proofErr w:type="spellStart"/>
      <w:r w:rsidRPr="00703979">
        <w:rPr>
          <w:rFonts w:ascii="Times New Roman" w:hAnsi="Times New Roman"/>
          <w:sz w:val="24"/>
          <w:szCs w:val="24"/>
          <w:lang w:val="uk-UA"/>
        </w:rPr>
        <w:t>ebooks.znu.edu.ua</w:t>
      </w:r>
      <w:proofErr w:type="spellEnd"/>
      <w:r w:rsidRPr="00703979">
        <w:rPr>
          <w:rFonts w:ascii="Times New Roman" w:hAnsi="Times New Roman"/>
          <w:sz w:val="24"/>
          <w:szCs w:val="24"/>
          <w:lang w:val="uk-UA"/>
        </w:rPr>
        <w:t>/</w:t>
      </w:r>
      <w:proofErr w:type="spellStart"/>
      <w:r w:rsidRPr="00703979">
        <w:rPr>
          <w:rFonts w:ascii="Times New Roman" w:hAnsi="Times New Roman"/>
          <w:sz w:val="24"/>
          <w:szCs w:val="24"/>
          <w:lang w:val="uk-UA"/>
        </w:rPr>
        <w:t>files</w:t>
      </w:r>
      <w:proofErr w:type="spellEnd"/>
      <w:r w:rsidRPr="00703979">
        <w:rPr>
          <w:rFonts w:ascii="Times New Roman" w:hAnsi="Times New Roman"/>
          <w:sz w:val="24"/>
          <w:szCs w:val="24"/>
          <w:lang w:val="uk-UA"/>
        </w:rPr>
        <w:t>/</w:t>
      </w:r>
      <w:proofErr w:type="spellStart"/>
      <w:r w:rsidRPr="00703979">
        <w:rPr>
          <w:rFonts w:ascii="Times New Roman" w:hAnsi="Times New Roman"/>
          <w:sz w:val="24"/>
          <w:szCs w:val="24"/>
          <w:lang w:val="uk-UA"/>
        </w:rPr>
        <w:t>Bibliobooks</w:t>
      </w:r>
      <w:proofErr w:type="spellEnd"/>
      <w:r w:rsidRPr="00703979">
        <w:rPr>
          <w:rFonts w:ascii="Times New Roman" w:hAnsi="Times New Roman"/>
          <w:sz w:val="24"/>
          <w:szCs w:val="24"/>
          <w:lang w:val="uk-UA"/>
        </w:rPr>
        <w:t>/</w:t>
      </w:r>
      <w:proofErr w:type="spellStart"/>
      <w:r w:rsidRPr="00703979">
        <w:rPr>
          <w:rFonts w:ascii="Times New Roman" w:hAnsi="Times New Roman"/>
          <w:sz w:val="24"/>
          <w:szCs w:val="24"/>
          <w:lang w:val="uk-UA"/>
        </w:rPr>
        <w:t>Inshi61</w:t>
      </w:r>
      <w:proofErr w:type="spellEnd"/>
      <w:r w:rsidRPr="00703979">
        <w:rPr>
          <w:rFonts w:ascii="Times New Roman" w:hAnsi="Times New Roman"/>
          <w:sz w:val="24"/>
          <w:szCs w:val="24"/>
          <w:lang w:val="uk-UA"/>
        </w:rPr>
        <w:t>/</w:t>
      </w:r>
      <w:proofErr w:type="spellStart"/>
      <w:r w:rsidRPr="00703979">
        <w:rPr>
          <w:rFonts w:ascii="Times New Roman" w:hAnsi="Times New Roman"/>
          <w:sz w:val="24"/>
          <w:szCs w:val="24"/>
          <w:lang w:val="uk-UA"/>
        </w:rPr>
        <w:t>0045085.pdf</w:t>
      </w:r>
      <w:proofErr w:type="spellEnd"/>
      <w:r>
        <w:rPr>
          <w:rFonts w:ascii="Times New Roman" w:hAnsi="Times New Roman"/>
          <w:sz w:val="24"/>
          <w:szCs w:val="24"/>
          <w:lang w:val="uk-UA"/>
        </w:rPr>
        <w:t>.</w:t>
      </w:r>
    </w:p>
    <w:p w14:paraId="36D35DB7" w14:textId="0F5C87B8" w:rsidR="00630C6D" w:rsidRPr="00D84339" w:rsidRDefault="00630C6D" w:rsidP="005B5893">
      <w:pPr>
        <w:pStyle w:val="a8"/>
        <w:numPr>
          <w:ilvl w:val="0"/>
          <w:numId w:val="16"/>
        </w:numPr>
        <w:shd w:val="clear" w:color="auto" w:fill="FFFFFF"/>
        <w:tabs>
          <w:tab w:val="left" w:pos="993"/>
        </w:tabs>
        <w:spacing w:after="0" w:line="240" w:lineRule="auto"/>
        <w:ind w:left="0" w:firstLine="567"/>
        <w:jc w:val="both"/>
        <w:rPr>
          <w:rFonts w:ascii="Times New Roman" w:hAnsi="Times New Roman"/>
          <w:sz w:val="24"/>
          <w:szCs w:val="24"/>
          <w:lang w:val="uk-UA"/>
        </w:rPr>
      </w:pPr>
      <w:bookmarkStart w:id="9" w:name="_Hlk222154152"/>
      <w:proofErr w:type="spellStart"/>
      <w:r w:rsidRPr="00D84339">
        <w:rPr>
          <w:rFonts w:ascii="Times New Roman" w:hAnsi="Times New Roman"/>
          <w:sz w:val="24"/>
          <w:szCs w:val="24"/>
          <w:lang w:val="uk-UA"/>
        </w:rPr>
        <w:t>Лебеденко</w:t>
      </w:r>
      <w:proofErr w:type="spellEnd"/>
      <w:r w:rsidRPr="00D84339">
        <w:rPr>
          <w:rFonts w:ascii="Times New Roman" w:hAnsi="Times New Roman"/>
          <w:sz w:val="24"/>
          <w:szCs w:val="24"/>
          <w:lang w:val="uk-UA"/>
        </w:rPr>
        <w:t xml:space="preserve"> </w:t>
      </w:r>
      <w:proofErr w:type="spellStart"/>
      <w:r w:rsidRPr="00D84339">
        <w:rPr>
          <w:rFonts w:ascii="Times New Roman" w:hAnsi="Times New Roman"/>
          <w:sz w:val="24"/>
          <w:szCs w:val="24"/>
          <w:lang w:val="uk-UA"/>
        </w:rPr>
        <w:t>О.В</w:t>
      </w:r>
      <w:proofErr w:type="spellEnd"/>
      <w:r w:rsidRPr="00D84339">
        <w:rPr>
          <w:rFonts w:ascii="Times New Roman" w:hAnsi="Times New Roman"/>
          <w:sz w:val="24"/>
          <w:szCs w:val="24"/>
          <w:lang w:val="uk-UA"/>
        </w:rPr>
        <w:t xml:space="preserve">. Стратегічне планування в публічних установах та організаціях // Дніпровський науковий часопис публічного управління, психології, права. 2024. № 1. </w:t>
      </w:r>
      <w:bookmarkEnd w:id="9"/>
      <w:r w:rsidRPr="00E66AC3">
        <w:rPr>
          <w:rFonts w:ascii="Times New Roman" w:hAnsi="Times New Roman"/>
          <w:sz w:val="24"/>
          <w:szCs w:val="24"/>
        </w:rPr>
        <w:t xml:space="preserve">С. </w:t>
      </w:r>
      <w:r>
        <w:rPr>
          <w:rFonts w:ascii="Times New Roman" w:hAnsi="Times New Roman"/>
          <w:sz w:val="24"/>
          <w:szCs w:val="24"/>
          <w:lang w:val="uk-UA"/>
        </w:rPr>
        <w:t>53</w:t>
      </w:r>
      <w:r w:rsidRPr="00E66AC3">
        <w:rPr>
          <w:rFonts w:ascii="Times New Roman" w:hAnsi="Times New Roman"/>
          <w:sz w:val="24"/>
          <w:szCs w:val="24"/>
        </w:rPr>
        <w:t>–</w:t>
      </w:r>
      <w:r>
        <w:rPr>
          <w:rFonts w:ascii="Times New Roman" w:hAnsi="Times New Roman"/>
          <w:sz w:val="24"/>
          <w:szCs w:val="24"/>
          <w:lang w:val="uk-UA"/>
        </w:rPr>
        <w:t>57</w:t>
      </w:r>
      <w:r w:rsidRPr="00E66AC3">
        <w:rPr>
          <w:rFonts w:ascii="Times New Roman" w:hAnsi="Times New Roman"/>
          <w:sz w:val="24"/>
          <w:szCs w:val="24"/>
        </w:rPr>
        <w:t>.</w:t>
      </w:r>
      <w:r>
        <w:rPr>
          <w:rFonts w:ascii="Times New Roman" w:hAnsi="Times New Roman"/>
          <w:sz w:val="24"/>
          <w:szCs w:val="24"/>
          <w:lang w:val="uk-UA"/>
        </w:rPr>
        <w:t xml:space="preserve"> </w:t>
      </w:r>
      <w:proofErr w:type="spellStart"/>
      <w:r w:rsidRPr="002B53C8">
        <w:rPr>
          <w:rFonts w:ascii="Times New Roman" w:hAnsi="Times New Roman"/>
          <w:sz w:val="24"/>
          <w:szCs w:val="24"/>
          <w:lang w:val="uk-UA"/>
        </w:rPr>
        <w:t>URL</w:t>
      </w:r>
      <w:proofErr w:type="spellEnd"/>
      <w:r w:rsidRPr="002B53C8">
        <w:rPr>
          <w:rFonts w:ascii="Times New Roman" w:hAnsi="Times New Roman"/>
          <w:sz w:val="24"/>
          <w:szCs w:val="24"/>
          <w:lang w:val="uk-UA"/>
        </w:rPr>
        <w:t>:</w:t>
      </w:r>
      <w:r>
        <w:rPr>
          <w:rFonts w:ascii="Times New Roman" w:hAnsi="Times New Roman"/>
          <w:sz w:val="24"/>
          <w:szCs w:val="24"/>
          <w:lang w:val="uk-UA"/>
        </w:rPr>
        <w:t xml:space="preserve"> </w:t>
      </w:r>
      <w:r w:rsidRPr="00E66AC3">
        <w:rPr>
          <w:rFonts w:ascii="Times New Roman" w:hAnsi="Times New Roman"/>
          <w:sz w:val="24"/>
          <w:szCs w:val="24"/>
          <w:lang w:val="uk-UA"/>
        </w:rPr>
        <w:t>https://</w:t>
      </w:r>
      <w:proofErr w:type="spellStart"/>
      <w:r w:rsidRPr="00E66AC3">
        <w:rPr>
          <w:rFonts w:ascii="Times New Roman" w:hAnsi="Times New Roman"/>
          <w:sz w:val="24"/>
          <w:szCs w:val="24"/>
          <w:lang w:val="uk-UA"/>
        </w:rPr>
        <w:t>chasopys-ppp.dp.ua</w:t>
      </w:r>
      <w:proofErr w:type="spellEnd"/>
      <w:r w:rsidRPr="00E66AC3">
        <w:rPr>
          <w:rFonts w:ascii="Times New Roman" w:hAnsi="Times New Roman"/>
          <w:sz w:val="24"/>
          <w:szCs w:val="24"/>
          <w:lang w:val="uk-UA"/>
        </w:rPr>
        <w:t>/</w:t>
      </w:r>
      <w:proofErr w:type="spellStart"/>
      <w:r w:rsidRPr="00E66AC3">
        <w:rPr>
          <w:rFonts w:ascii="Times New Roman" w:hAnsi="Times New Roman"/>
          <w:sz w:val="24"/>
          <w:szCs w:val="24"/>
          <w:lang w:val="uk-UA"/>
        </w:rPr>
        <w:t>index.php</w:t>
      </w:r>
      <w:proofErr w:type="spellEnd"/>
      <w:r w:rsidRPr="00E66AC3">
        <w:rPr>
          <w:rFonts w:ascii="Times New Roman" w:hAnsi="Times New Roman"/>
          <w:sz w:val="24"/>
          <w:szCs w:val="24"/>
          <w:lang w:val="uk-UA"/>
        </w:rPr>
        <w:t>/</w:t>
      </w:r>
      <w:proofErr w:type="spellStart"/>
      <w:r w:rsidRPr="00E66AC3">
        <w:rPr>
          <w:rFonts w:ascii="Times New Roman" w:hAnsi="Times New Roman"/>
          <w:sz w:val="24"/>
          <w:szCs w:val="24"/>
          <w:lang w:val="uk-UA"/>
        </w:rPr>
        <w:t>chasopys</w:t>
      </w:r>
      <w:proofErr w:type="spellEnd"/>
      <w:r w:rsidRPr="00E66AC3">
        <w:rPr>
          <w:rFonts w:ascii="Times New Roman" w:hAnsi="Times New Roman"/>
          <w:sz w:val="24"/>
          <w:szCs w:val="24"/>
          <w:lang w:val="uk-UA"/>
        </w:rPr>
        <w:t>/</w:t>
      </w:r>
      <w:proofErr w:type="spellStart"/>
      <w:r w:rsidRPr="00E66AC3">
        <w:rPr>
          <w:rFonts w:ascii="Times New Roman" w:hAnsi="Times New Roman"/>
          <w:sz w:val="24"/>
          <w:szCs w:val="24"/>
          <w:lang w:val="uk-UA"/>
        </w:rPr>
        <w:t>article</w:t>
      </w:r>
      <w:proofErr w:type="spellEnd"/>
      <w:r w:rsidRPr="00E66AC3">
        <w:rPr>
          <w:rFonts w:ascii="Times New Roman" w:hAnsi="Times New Roman"/>
          <w:sz w:val="24"/>
          <w:szCs w:val="24"/>
          <w:lang w:val="uk-UA"/>
        </w:rPr>
        <w:t>/</w:t>
      </w:r>
      <w:proofErr w:type="spellStart"/>
      <w:r w:rsidRPr="00E66AC3">
        <w:rPr>
          <w:rFonts w:ascii="Times New Roman" w:hAnsi="Times New Roman"/>
          <w:sz w:val="24"/>
          <w:szCs w:val="24"/>
          <w:lang w:val="uk-UA"/>
        </w:rPr>
        <w:t>view</w:t>
      </w:r>
      <w:proofErr w:type="spellEnd"/>
      <w:r w:rsidRPr="00E66AC3">
        <w:rPr>
          <w:rFonts w:ascii="Times New Roman" w:hAnsi="Times New Roman"/>
          <w:sz w:val="24"/>
          <w:szCs w:val="24"/>
          <w:lang w:val="uk-UA"/>
        </w:rPr>
        <w:t>/565</w:t>
      </w:r>
      <w:r>
        <w:rPr>
          <w:rFonts w:ascii="Times New Roman" w:hAnsi="Times New Roman"/>
          <w:sz w:val="24"/>
          <w:szCs w:val="24"/>
          <w:lang w:val="uk-UA"/>
        </w:rPr>
        <w:t>.</w:t>
      </w:r>
    </w:p>
    <w:p w14:paraId="65BEFF5C" w14:textId="30FB058F" w:rsidR="00630C6D" w:rsidRPr="002B53C8" w:rsidRDefault="00630C6D" w:rsidP="007E6B44">
      <w:pPr>
        <w:pStyle w:val="a8"/>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val="uk-UA"/>
        </w:rPr>
      </w:pPr>
      <w:bookmarkStart w:id="10" w:name="_Hlk222152620"/>
      <w:r w:rsidRPr="001940F3">
        <w:rPr>
          <w:rFonts w:ascii="Times New Roman" w:hAnsi="Times New Roman"/>
          <w:sz w:val="24"/>
          <w:szCs w:val="24"/>
          <w:lang w:val="uk-UA"/>
        </w:rPr>
        <w:t xml:space="preserve">Стратегічне управління та управління змінами в публічній сфері : </w:t>
      </w:r>
      <w:proofErr w:type="spellStart"/>
      <w:r w:rsidRPr="001940F3">
        <w:rPr>
          <w:rFonts w:ascii="Times New Roman" w:hAnsi="Times New Roman"/>
          <w:sz w:val="24"/>
          <w:szCs w:val="24"/>
          <w:lang w:val="uk-UA"/>
        </w:rPr>
        <w:t>навч</w:t>
      </w:r>
      <w:proofErr w:type="spellEnd"/>
      <w:r w:rsidRPr="001940F3">
        <w:rPr>
          <w:rFonts w:ascii="Times New Roman" w:hAnsi="Times New Roman"/>
          <w:sz w:val="24"/>
          <w:szCs w:val="24"/>
          <w:lang w:val="uk-UA"/>
        </w:rPr>
        <w:t xml:space="preserve">. </w:t>
      </w:r>
      <w:proofErr w:type="spellStart"/>
      <w:r w:rsidRPr="001940F3">
        <w:rPr>
          <w:rFonts w:ascii="Times New Roman" w:hAnsi="Times New Roman"/>
          <w:sz w:val="24"/>
          <w:szCs w:val="24"/>
          <w:lang w:val="uk-UA"/>
        </w:rPr>
        <w:t>наоч</w:t>
      </w:r>
      <w:proofErr w:type="spellEnd"/>
      <w:r w:rsidRPr="001940F3">
        <w:rPr>
          <w:rFonts w:ascii="Times New Roman" w:hAnsi="Times New Roman"/>
          <w:sz w:val="24"/>
          <w:szCs w:val="24"/>
          <w:lang w:val="uk-UA"/>
        </w:rPr>
        <w:t xml:space="preserve">. </w:t>
      </w:r>
      <w:proofErr w:type="spellStart"/>
      <w:r w:rsidRPr="001940F3">
        <w:rPr>
          <w:rFonts w:ascii="Times New Roman" w:hAnsi="Times New Roman"/>
          <w:sz w:val="24"/>
          <w:szCs w:val="24"/>
          <w:lang w:val="uk-UA"/>
        </w:rPr>
        <w:t>посіб</w:t>
      </w:r>
      <w:proofErr w:type="spellEnd"/>
      <w:r w:rsidRPr="001940F3">
        <w:rPr>
          <w:rFonts w:ascii="Times New Roman" w:hAnsi="Times New Roman"/>
          <w:sz w:val="24"/>
          <w:szCs w:val="24"/>
          <w:lang w:val="uk-UA"/>
        </w:rPr>
        <w:t xml:space="preserve">. </w:t>
      </w:r>
      <w:r w:rsidRPr="002B53C8">
        <w:rPr>
          <w:rFonts w:ascii="Times New Roman" w:hAnsi="Times New Roman"/>
          <w:sz w:val="24"/>
          <w:szCs w:val="24"/>
          <w:lang w:val="uk-UA"/>
        </w:rPr>
        <w:t xml:space="preserve">/ І. А. </w:t>
      </w:r>
      <w:proofErr w:type="spellStart"/>
      <w:r w:rsidRPr="002B53C8">
        <w:rPr>
          <w:rFonts w:ascii="Times New Roman" w:hAnsi="Times New Roman"/>
          <w:sz w:val="24"/>
          <w:szCs w:val="24"/>
          <w:lang w:val="uk-UA"/>
        </w:rPr>
        <w:t>Чикаренко</w:t>
      </w:r>
      <w:proofErr w:type="spellEnd"/>
      <w:r w:rsidRPr="002B53C8">
        <w:rPr>
          <w:rFonts w:ascii="Times New Roman" w:hAnsi="Times New Roman"/>
          <w:sz w:val="24"/>
          <w:szCs w:val="24"/>
          <w:lang w:val="uk-UA"/>
        </w:rPr>
        <w:t xml:space="preserve">, Т. В. </w:t>
      </w:r>
      <w:proofErr w:type="spellStart"/>
      <w:r w:rsidRPr="002B53C8">
        <w:rPr>
          <w:rFonts w:ascii="Times New Roman" w:hAnsi="Times New Roman"/>
          <w:sz w:val="24"/>
          <w:szCs w:val="24"/>
          <w:lang w:val="uk-UA"/>
        </w:rPr>
        <w:t>Маматова</w:t>
      </w:r>
      <w:proofErr w:type="spellEnd"/>
      <w:r w:rsidRPr="002B53C8">
        <w:rPr>
          <w:rFonts w:ascii="Times New Roman" w:hAnsi="Times New Roman"/>
          <w:sz w:val="24"/>
          <w:szCs w:val="24"/>
          <w:lang w:val="uk-UA"/>
        </w:rPr>
        <w:t xml:space="preserve">, Т. В. Кравцова; М-во освіти і науки України, </w:t>
      </w:r>
      <w:proofErr w:type="spellStart"/>
      <w:r w:rsidRPr="002B53C8">
        <w:rPr>
          <w:rFonts w:ascii="Times New Roman" w:hAnsi="Times New Roman"/>
          <w:sz w:val="24"/>
          <w:szCs w:val="24"/>
          <w:lang w:val="uk-UA"/>
        </w:rPr>
        <w:t>Нац</w:t>
      </w:r>
      <w:proofErr w:type="spellEnd"/>
      <w:r w:rsidRPr="002B53C8">
        <w:rPr>
          <w:rFonts w:ascii="Times New Roman" w:hAnsi="Times New Roman"/>
          <w:sz w:val="24"/>
          <w:szCs w:val="24"/>
          <w:lang w:val="uk-UA"/>
        </w:rPr>
        <w:t xml:space="preserve">. </w:t>
      </w:r>
      <w:proofErr w:type="spellStart"/>
      <w:r w:rsidRPr="002B53C8">
        <w:rPr>
          <w:rFonts w:ascii="Times New Roman" w:hAnsi="Times New Roman"/>
          <w:sz w:val="24"/>
          <w:szCs w:val="24"/>
          <w:lang w:val="uk-UA"/>
        </w:rPr>
        <w:t>техн</w:t>
      </w:r>
      <w:proofErr w:type="spellEnd"/>
      <w:r w:rsidRPr="002B53C8">
        <w:rPr>
          <w:rFonts w:ascii="Times New Roman" w:hAnsi="Times New Roman"/>
          <w:sz w:val="24"/>
          <w:szCs w:val="24"/>
          <w:lang w:val="uk-UA"/>
        </w:rPr>
        <w:t xml:space="preserve">. </w:t>
      </w:r>
      <w:r w:rsidR="00B51BD5">
        <w:rPr>
          <w:rFonts w:ascii="Times New Roman" w:hAnsi="Times New Roman"/>
          <w:sz w:val="24"/>
          <w:szCs w:val="24"/>
          <w:lang w:val="uk-UA"/>
        </w:rPr>
        <w:br/>
      </w:r>
      <w:r w:rsidRPr="002B53C8">
        <w:rPr>
          <w:rFonts w:ascii="Times New Roman" w:hAnsi="Times New Roman"/>
          <w:sz w:val="24"/>
          <w:szCs w:val="24"/>
          <w:lang w:val="uk-UA"/>
        </w:rPr>
        <w:t xml:space="preserve">ун-т «Дніпровська політехніка». Дніпро : </w:t>
      </w:r>
      <w:proofErr w:type="spellStart"/>
      <w:r w:rsidRPr="002B53C8">
        <w:rPr>
          <w:rFonts w:ascii="Times New Roman" w:hAnsi="Times New Roman"/>
          <w:sz w:val="24"/>
          <w:szCs w:val="24"/>
          <w:lang w:val="uk-UA"/>
        </w:rPr>
        <w:t>НТУ</w:t>
      </w:r>
      <w:proofErr w:type="spellEnd"/>
      <w:r w:rsidRPr="002B53C8">
        <w:rPr>
          <w:rFonts w:ascii="Times New Roman" w:hAnsi="Times New Roman"/>
          <w:sz w:val="24"/>
          <w:szCs w:val="24"/>
          <w:lang w:val="uk-UA"/>
        </w:rPr>
        <w:t xml:space="preserve"> «ДП», 2023</w:t>
      </w:r>
      <w:bookmarkEnd w:id="10"/>
      <w:r w:rsidRPr="002B53C8">
        <w:rPr>
          <w:rFonts w:ascii="Times New Roman" w:hAnsi="Times New Roman"/>
          <w:sz w:val="24"/>
          <w:szCs w:val="24"/>
          <w:lang w:val="uk-UA"/>
        </w:rPr>
        <w:t xml:space="preserve">. 230 с. </w:t>
      </w:r>
      <w:proofErr w:type="spellStart"/>
      <w:r w:rsidRPr="002B53C8">
        <w:rPr>
          <w:rFonts w:ascii="Times New Roman" w:hAnsi="Times New Roman"/>
          <w:sz w:val="24"/>
          <w:szCs w:val="24"/>
          <w:lang w:val="uk-UA"/>
        </w:rPr>
        <w:t>URL</w:t>
      </w:r>
      <w:proofErr w:type="spellEnd"/>
      <w:r w:rsidRPr="002B53C8">
        <w:rPr>
          <w:rFonts w:ascii="Times New Roman" w:hAnsi="Times New Roman"/>
          <w:sz w:val="24"/>
          <w:szCs w:val="24"/>
          <w:lang w:val="uk-UA"/>
        </w:rPr>
        <w:t xml:space="preserve">: </w:t>
      </w:r>
      <w:bookmarkStart w:id="11" w:name="_Hlk222478426"/>
      <w:r w:rsidRPr="002B53C8">
        <w:rPr>
          <w:rFonts w:ascii="Times New Roman" w:hAnsi="Times New Roman"/>
          <w:sz w:val="24"/>
          <w:szCs w:val="24"/>
          <w:lang w:val="uk-UA"/>
        </w:rPr>
        <w:t>https://</w:t>
      </w:r>
      <w:proofErr w:type="spellStart"/>
      <w:r w:rsidRPr="002B53C8">
        <w:rPr>
          <w:rFonts w:ascii="Times New Roman" w:hAnsi="Times New Roman"/>
          <w:sz w:val="24"/>
          <w:szCs w:val="24"/>
          <w:lang w:val="uk-UA"/>
        </w:rPr>
        <w:t>palsg.nmu.org.ua</w:t>
      </w:r>
      <w:proofErr w:type="spellEnd"/>
      <w:r w:rsidRPr="002B53C8">
        <w:rPr>
          <w:rFonts w:ascii="Times New Roman" w:hAnsi="Times New Roman"/>
          <w:sz w:val="24"/>
          <w:szCs w:val="24"/>
          <w:lang w:val="uk-UA"/>
        </w:rPr>
        <w:t>/</w:t>
      </w:r>
      <w:proofErr w:type="spellStart"/>
      <w:r w:rsidRPr="002B53C8">
        <w:rPr>
          <w:rFonts w:ascii="Times New Roman" w:hAnsi="Times New Roman"/>
          <w:sz w:val="24"/>
          <w:szCs w:val="24"/>
          <w:lang w:val="uk-UA"/>
        </w:rPr>
        <w:t>ua</w:t>
      </w:r>
      <w:proofErr w:type="spellEnd"/>
      <w:r w:rsidRPr="002B53C8">
        <w:rPr>
          <w:rFonts w:ascii="Times New Roman" w:hAnsi="Times New Roman"/>
          <w:sz w:val="24"/>
          <w:szCs w:val="24"/>
          <w:lang w:val="uk-UA"/>
        </w:rPr>
        <w:t>/</w:t>
      </w:r>
      <w:proofErr w:type="spellStart"/>
      <w:r w:rsidRPr="002B53C8">
        <w:rPr>
          <w:rFonts w:ascii="Times New Roman" w:hAnsi="Times New Roman"/>
          <w:sz w:val="24"/>
          <w:szCs w:val="24"/>
          <w:lang w:val="uk-UA"/>
        </w:rPr>
        <w:t>literature</w:t>
      </w:r>
      <w:proofErr w:type="spellEnd"/>
      <w:r w:rsidRPr="002B53C8">
        <w:rPr>
          <w:rFonts w:ascii="Times New Roman" w:hAnsi="Times New Roman"/>
          <w:sz w:val="24"/>
          <w:szCs w:val="24"/>
          <w:lang w:val="uk-UA"/>
        </w:rPr>
        <w:t>/</w:t>
      </w:r>
      <w:proofErr w:type="spellStart"/>
      <w:r w:rsidRPr="002B53C8">
        <w:rPr>
          <w:rFonts w:ascii="Times New Roman" w:hAnsi="Times New Roman"/>
          <w:sz w:val="24"/>
          <w:szCs w:val="24"/>
          <w:lang w:val="uk-UA"/>
        </w:rPr>
        <w:t>stratupr2023.pdf</w:t>
      </w:r>
      <w:bookmarkEnd w:id="11"/>
      <w:proofErr w:type="spellEnd"/>
      <w:r w:rsidRPr="002B53C8">
        <w:rPr>
          <w:rFonts w:ascii="Times New Roman" w:hAnsi="Times New Roman"/>
          <w:sz w:val="24"/>
          <w:szCs w:val="24"/>
          <w:lang w:val="uk-UA"/>
        </w:rPr>
        <w:t>.</w:t>
      </w:r>
    </w:p>
    <w:p w14:paraId="6B574A01" w14:textId="77777777" w:rsidR="00630C6D" w:rsidRDefault="00630C6D" w:rsidP="005B5893">
      <w:pPr>
        <w:pStyle w:val="a8"/>
        <w:numPr>
          <w:ilvl w:val="0"/>
          <w:numId w:val="16"/>
        </w:numPr>
        <w:shd w:val="clear" w:color="auto" w:fill="FFFFFF"/>
        <w:tabs>
          <w:tab w:val="left" w:pos="993"/>
        </w:tabs>
        <w:spacing w:after="0" w:line="240" w:lineRule="auto"/>
        <w:ind w:left="0" w:firstLine="567"/>
        <w:jc w:val="both"/>
        <w:rPr>
          <w:rFonts w:ascii="Times New Roman" w:hAnsi="Times New Roman"/>
          <w:sz w:val="24"/>
          <w:szCs w:val="24"/>
          <w:lang w:val="uk-UA"/>
        </w:rPr>
      </w:pPr>
      <w:r w:rsidRPr="00D84339">
        <w:rPr>
          <w:rFonts w:ascii="Times New Roman" w:hAnsi="Times New Roman"/>
          <w:sz w:val="24"/>
          <w:szCs w:val="24"/>
          <w:lang w:val="uk-UA"/>
        </w:rPr>
        <w:t xml:space="preserve">Стратегічне управління: </w:t>
      </w:r>
      <w:proofErr w:type="spellStart"/>
      <w:r w:rsidRPr="00D84339">
        <w:rPr>
          <w:rFonts w:ascii="Times New Roman" w:hAnsi="Times New Roman"/>
          <w:sz w:val="24"/>
          <w:szCs w:val="24"/>
          <w:lang w:val="uk-UA"/>
        </w:rPr>
        <w:t>навч</w:t>
      </w:r>
      <w:proofErr w:type="spellEnd"/>
      <w:r w:rsidRPr="00D84339">
        <w:rPr>
          <w:rFonts w:ascii="Times New Roman" w:hAnsi="Times New Roman"/>
          <w:sz w:val="24"/>
          <w:szCs w:val="24"/>
          <w:lang w:val="uk-UA"/>
        </w:rPr>
        <w:t xml:space="preserve">. </w:t>
      </w:r>
      <w:proofErr w:type="spellStart"/>
      <w:r w:rsidRPr="00D84339">
        <w:rPr>
          <w:rFonts w:ascii="Times New Roman" w:hAnsi="Times New Roman"/>
          <w:sz w:val="24"/>
          <w:szCs w:val="24"/>
          <w:lang w:val="uk-UA"/>
        </w:rPr>
        <w:t>посіб</w:t>
      </w:r>
      <w:proofErr w:type="spellEnd"/>
      <w:r w:rsidRPr="00D84339">
        <w:rPr>
          <w:rFonts w:ascii="Times New Roman" w:hAnsi="Times New Roman"/>
          <w:sz w:val="24"/>
          <w:szCs w:val="24"/>
          <w:lang w:val="uk-UA"/>
        </w:rPr>
        <w:t xml:space="preserve">. / Криворучко </w:t>
      </w:r>
      <w:proofErr w:type="spellStart"/>
      <w:r w:rsidRPr="00D84339">
        <w:rPr>
          <w:rFonts w:ascii="Times New Roman" w:hAnsi="Times New Roman"/>
          <w:sz w:val="24"/>
          <w:szCs w:val="24"/>
          <w:lang w:val="uk-UA"/>
        </w:rPr>
        <w:t>О.М</w:t>
      </w:r>
      <w:proofErr w:type="spellEnd"/>
      <w:r w:rsidRPr="00D84339">
        <w:rPr>
          <w:rFonts w:ascii="Times New Roman" w:hAnsi="Times New Roman"/>
          <w:sz w:val="24"/>
          <w:szCs w:val="24"/>
          <w:lang w:val="uk-UA"/>
        </w:rPr>
        <w:t xml:space="preserve">., Шинкаренко </w:t>
      </w:r>
      <w:proofErr w:type="spellStart"/>
      <w:r w:rsidRPr="00D84339">
        <w:rPr>
          <w:rFonts w:ascii="Times New Roman" w:hAnsi="Times New Roman"/>
          <w:sz w:val="24"/>
          <w:szCs w:val="24"/>
          <w:lang w:val="uk-UA"/>
        </w:rPr>
        <w:t>В.Г</w:t>
      </w:r>
      <w:proofErr w:type="spellEnd"/>
      <w:r w:rsidRPr="00D84339">
        <w:rPr>
          <w:rFonts w:ascii="Times New Roman" w:hAnsi="Times New Roman"/>
          <w:sz w:val="24"/>
          <w:szCs w:val="24"/>
          <w:lang w:val="uk-UA"/>
        </w:rPr>
        <w:t>., Гетьман</w:t>
      </w:r>
      <w:r>
        <w:rPr>
          <w:rFonts w:ascii="Times New Roman" w:hAnsi="Times New Roman"/>
          <w:sz w:val="24"/>
          <w:szCs w:val="24"/>
          <w:lang w:val="uk-UA"/>
        </w:rPr>
        <w:t> </w:t>
      </w:r>
      <w:proofErr w:type="spellStart"/>
      <w:r w:rsidRPr="00D84339">
        <w:rPr>
          <w:rFonts w:ascii="Times New Roman" w:hAnsi="Times New Roman"/>
          <w:sz w:val="24"/>
          <w:szCs w:val="24"/>
          <w:lang w:val="uk-UA"/>
        </w:rPr>
        <w:t>О.О</w:t>
      </w:r>
      <w:proofErr w:type="spellEnd"/>
      <w:r w:rsidRPr="00D84339">
        <w:rPr>
          <w:rFonts w:ascii="Times New Roman" w:hAnsi="Times New Roman"/>
          <w:sz w:val="24"/>
          <w:szCs w:val="24"/>
          <w:lang w:val="uk-UA"/>
        </w:rPr>
        <w:t xml:space="preserve">. Харків: ФОП </w:t>
      </w:r>
      <w:proofErr w:type="spellStart"/>
      <w:r w:rsidRPr="00D84339">
        <w:rPr>
          <w:rFonts w:ascii="Times New Roman" w:hAnsi="Times New Roman"/>
          <w:sz w:val="24"/>
          <w:szCs w:val="24"/>
          <w:lang w:val="uk-UA"/>
        </w:rPr>
        <w:t>Панов</w:t>
      </w:r>
      <w:proofErr w:type="spellEnd"/>
      <w:r w:rsidRPr="00D84339">
        <w:rPr>
          <w:rFonts w:ascii="Times New Roman" w:hAnsi="Times New Roman"/>
          <w:sz w:val="24"/>
          <w:szCs w:val="24"/>
          <w:lang w:val="uk-UA"/>
        </w:rPr>
        <w:t xml:space="preserve"> А. М., 2024. 224 с.</w:t>
      </w:r>
      <w:r>
        <w:rPr>
          <w:rFonts w:ascii="Times New Roman" w:hAnsi="Times New Roman"/>
          <w:sz w:val="24"/>
          <w:szCs w:val="24"/>
          <w:lang w:val="uk-UA"/>
        </w:rPr>
        <w:t xml:space="preserve"> </w:t>
      </w:r>
      <w:proofErr w:type="spellStart"/>
      <w:r w:rsidRPr="002B53C8">
        <w:rPr>
          <w:rFonts w:ascii="Times New Roman" w:hAnsi="Times New Roman"/>
          <w:sz w:val="24"/>
          <w:szCs w:val="24"/>
          <w:lang w:val="uk-UA"/>
        </w:rPr>
        <w:t>URL</w:t>
      </w:r>
      <w:proofErr w:type="spellEnd"/>
      <w:r w:rsidRPr="002B53C8">
        <w:rPr>
          <w:rFonts w:ascii="Times New Roman" w:hAnsi="Times New Roman"/>
          <w:sz w:val="24"/>
          <w:szCs w:val="24"/>
          <w:lang w:val="uk-UA"/>
        </w:rPr>
        <w:t xml:space="preserve">: </w:t>
      </w:r>
      <w:bookmarkStart w:id="12" w:name="_Hlk222478483"/>
      <w:r w:rsidRPr="00E66AC3">
        <w:rPr>
          <w:rFonts w:ascii="Times New Roman" w:hAnsi="Times New Roman"/>
          <w:sz w:val="24"/>
          <w:szCs w:val="24"/>
          <w:lang w:val="uk-UA"/>
        </w:rPr>
        <w:t>https://</w:t>
      </w:r>
      <w:proofErr w:type="spellStart"/>
      <w:r w:rsidRPr="00E66AC3">
        <w:rPr>
          <w:rFonts w:ascii="Times New Roman" w:hAnsi="Times New Roman"/>
          <w:sz w:val="24"/>
          <w:szCs w:val="24"/>
          <w:lang w:val="uk-UA"/>
        </w:rPr>
        <w:t>bit.ly</w:t>
      </w:r>
      <w:proofErr w:type="spellEnd"/>
      <w:r w:rsidRPr="00E66AC3">
        <w:rPr>
          <w:rFonts w:ascii="Times New Roman" w:hAnsi="Times New Roman"/>
          <w:sz w:val="24"/>
          <w:szCs w:val="24"/>
          <w:lang w:val="uk-UA"/>
        </w:rPr>
        <w:t>/</w:t>
      </w:r>
      <w:proofErr w:type="spellStart"/>
      <w:r w:rsidRPr="00E66AC3">
        <w:rPr>
          <w:rFonts w:ascii="Times New Roman" w:hAnsi="Times New Roman"/>
          <w:sz w:val="24"/>
          <w:szCs w:val="24"/>
          <w:lang w:val="uk-UA"/>
        </w:rPr>
        <w:t>4qIZS7f</w:t>
      </w:r>
      <w:bookmarkEnd w:id="12"/>
      <w:proofErr w:type="spellEnd"/>
      <w:r>
        <w:rPr>
          <w:rFonts w:ascii="Times New Roman" w:hAnsi="Times New Roman"/>
          <w:sz w:val="24"/>
          <w:szCs w:val="24"/>
          <w:lang w:val="uk-UA"/>
        </w:rPr>
        <w:t>.</w:t>
      </w:r>
    </w:p>
    <w:p w14:paraId="0EBF038C" w14:textId="77777777" w:rsidR="00630C6D" w:rsidRPr="001940F3" w:rsidRDefault="00630C6D" w:rsidP="007E6B44">
      <w:pPr>
        <w:pStyle w:val="a8"/>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val="uk-UA"/>
        </w:rPr>
      </w:pPr>
      <w:bookmarkStart w:id="13" w:name="_Hlk222152517"/>
      <w:r w:rsidRPr="001940F3">
        <w:rPr>
          <w:rFonts w:ascii="Times New Roman" w:hAnsi="Times New Roman"/>
          <w:sz w:val="24"/>
          <w:szCs w:val="24"/>
          <w:lang w:val="uk-UA"/>
        </w:rPr>
        <w:t xml:space="preserve">Щербак </w:t>
      </w:r>
      <w:proofErr w:type="spellStart"/>
      <w:r w:rsidRPr="001940F3">
        <w:rPr>
          <w:rFonts w:ascii="Times New Roman" w:hAnsi="Times New Roman"/>
          <w:sz w:val="24"/>
          <w:szCs w:val="24"/>
          <w:lang w:val="uk-UA"/>
        </w:rPr>
        <w:t>Н.В</w:t>
      </w:r>
      <w:proofErr w:type="spellEnd"/>
      <w:r w:rsidRPr="001940F3">
        <w:rPr>
          <w:rFonts w:ascii="Times New Roman" w:hAnsi="Times New Roman"/>
          <w:sz w:val="24"/>
          <w:szCs w:val="24"/>
          <w:lang w:val="uk-UA"/>
        </w:rPr>
        <w:t xml:space="preserve">. Стратегічне планування в системі державного управління. </w:t>
      </w:r>
      <w:r w:rsidRPr="00B51BD5">
        <w:rPr>
          <w:rFonts w:ascii="Times New Roman" w:hAnsi="Times New Roman"/>
          <w:i/>
          <w:iCs/>
          <w:sz w:val="24"/>
          <w:szCs w:val="24"/>
          <w:lang w:val="uk-UA"/>
        </w:rPr>
        <w:t>Теорія та історія державного управління</w:t>
      </w:r>
      <w:r w:rsidRPr="001940F3">
        <w:rPr>
          <w:rFonts w:ascii="Times New Roman" w:hAnsi="Times New Roman"/>
          <w:sz w:val="24"/>
          <w:szCs w:val="24"/>
          <w:lang w:val="uk-UA"/>
        </w:rPr>
        <w:t>, 2020</w:t>
      </w:r>
      <w:bookmarkEnd w:id="13"/>
      <w:r w:rsidRPr="001940F3">
        <w:rPr>
          <w:rFonts w:ascii="Times New Roman" w:hAnsi="Times New Roman"/>
          <w:sz w:val="24"/>
          <w:szCs w:val="24"/>
          <w:lang w:val="uk-UA"/>
        </w:rPr>
        <w:t xml:space="preserve">, </w:t>
      </w:r>
      <w:proofErr w:type="spellStart"/>
      <w:r w:rsidRPr="001940F3">
        <w:rPr>
          <w:rFonts w:ascii="Times New Roman" w:hAnsi="Times New Roman"/>
          <w:sz w:val="24"/>
          <w:szCs w:val="24"/>
          <w:lang w:val="uk-UA"/>
        </w:rPr>
        <w:t>вип</w:t>
      </w:r>
      <w:proofErr w:type="spellEnd"/>
      <w:r w:rsidRPr="001940F3">
        <w:rPr>
          <w:rFonts w:ascii="Times New Roman" w:hAnsi="Times New Roman"/>
          <w:sz w:val="24"/>
          <w:szCs w:val="24"/>
          <w:lang w:val="uk-UA"/>
        </w:rPr>
        <w:t>. 3(46). С. 52 – 60.</w:t>
      </w:r>
      <w:r>
        <w:rPr>
          <w:rFonts w:ascii="Times New Roman" w:hAnsi="Times New Roman"/>
          <w:sz w:val="24"/>
          <w:szCs w:val="24"/>
          <w:lang w:val="uk-UA"/>
        </w:rPr>
        <w:t xml:space="preserve"> </w:t>
      </w:r>
      <w:proofErr w:type="spellStart"/>
      <w:r w:rsidRPr="001940F3">
        <w:rPr>
          <w:rFonts w:ascii="Times New Roman" w:hAnsi="Times New Roman"/>
          <w:sz w:val="24"/>
          <w:szCs w:val="24"/>
          <w:lang w:val="uk-UA"/>
        </w:rPr>
        <w:t>URL</w:t>
      </w:r>
      <w:proofErr w:type="spellEnd"/>
      <w:r w:rsidRPr="001940F3">
        <w:rPr>
          <w:rFonts w:ascii="Times New Roman" w:hAnsi="Times New Roman"/>
          <w:sz w:val="24"/>
          <w:szCs w:val="24"/>
          <w:lang w:val="uk-UA"/>
        </w:rPr>
        <w:t>:</w:t>
      </w:r>
      <w:r>
        <w:rPr>
          <w:rFonts w:ascii="Times New Roman" w:hAnsi="Times New Roman"/>
          <w:sz w:val="24"/>
          <w:szCs w:val="24"/>
          <w:lang w:val="uk-UA"/>
        </w:rPr>
        <w:t xml:space="preserve"> </w:t>
      </w:r>
      <w:bookmarkStart w:id="14" w:name="_Hlk222478551"/>
      <w:r w:rsidRPr="00703979">
        <w:rPr>
          <w:rFonts w:ascii="Times New Roman" w:hAnsi="Times New Roman"/>
          <w:sz w:val="24"/>
          <w:szCs w:val="24"/>
          <w:lang w:val="uk-UA"/>
        </w:rPr>
        <w:t>http://journals.politehnica.dp.ua/index.php/public/article/download/157/136/204</w:t>
      </w:r>
      <w:bookmarkEnd w:id="14"/>
      <w:r>
        <w:rPr>
          <w:rFonts w:ascii="Times New Roman" w:hAnsi="Times New Roman"/>
          <w:sz w:val="24"/>
          <w:szCs w:val="24"/>
          <w:lang w:val="uk-UA"/>
        </w:rPr>
        <w:t>.</w:t>
      </w:r>
    </w:p>
    <w:sectPr w:rsidR="00630C6D" w:rsidRPr="001940F3" w:rsidSect="00E1311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418EA" w14:textId="77777777" w:rsidR="00E85668" w:rsidRDefault="00E85668">
      <w:pPr>
        <w:spacing w:after="0" w:line="240" w:lineRule="auto"/>
      </w:pPr>
      <w:r>
        <w:separator/>
      </w:r>
    </w:p>
  </w:endnote>
  <w:endnote w:type="continuationSeparator" w:id="0">
    <w:p w14:paraId="038BDB80" w14:textId="77777777" w:rsidR="00E85668" w:rsidRDefault="00E85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8C163" w14:textId="77777777" w:rsidR="00E85668" w:rsidRDefault="00E85668">
      <w:pPr>
        <w:spacing w:after="0" w:line="240" w:lineRule="auto"/>
      </w:pPr>
      <w:r>
        <w:separator/>
      </w:r>
    </w:p>
  </w:footnote>
  <w:footnote w:type="continuationSeparator" w:id="0">
    <w:p w14:paraId="470F170E" w14:textId="77777777" w:rsidR="00E85668" w:rsidRDefault="00E856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182192"/>
      <w:docPartObj>
        <w:docPartGallery w:val="Page Numbers (Top of Page)"/>
        <w:docPartUnique/>
      </w:docPartObj>
    </w:sdtPr>
    <w:sdtContent>
      <w:p w14:paraId="1603B6F2" w14:textId="77777777" w:rsidR="00E1311C" w:rsidRDefault="00E1311C">
        <w:pPr>
          <w:pStyle w:val="aa"/>
          <w:jc w:val="center"/>
        </w:pPr>
        <w:r w:rsidRPr="00217887">
          <w:rPr>
            <w:sz w:val="24"/>
          </w:rPr>
          <w:fldChar w:fldCharType="begin"/>
        </w:r>
        <w:r w:rsidRPr="00217887">
          <w:rPr>
            <w:sz w:val="24"/>
          </w:rPr>
          <w:instrText>PAGE   \* MERGEFORMAT</w:instrText>
        </w:r>
        <w:r w:rsidRPr="00217887">
          <w:rPr>
            <w:sz w:val="24"/>
          </w:rPr>
          <w:fldChar w:fldCharType="separate"/>
        </w:r>
        <w:r w:rsidR="00B96B48">
          <w:rPr>
            <w:noProof/>
            <w:sz w:val="24"/>
          </w:rPr>
          <w:t>13</w:t>
        </w:r>
        <w:r w:rsidRPr="00217887">
          <w:rPr>
            <w:sz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30CF"/>
    <w:multiLevelType w:val="hybridMultilevel"/>
    <w:tmpl w:val="567656E8"/>
    <w:lvl w:ilvl="0" w:tplc="F1FAB84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51590B"/>
    <w:multiLevelType w:val="hybridMultilevel"/>
    <w:tmpl w:val="BA0CDB50"/>
    <w:lvl w:ilvl="0" w:tplc="65FAAD9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1E65C4"/>
    <w:multiLevelType w:val="hybridMultilevel"/>
    <w:tmpl w:val="C3A41456"/>
    <w:lvl w:ilvl="0" w:tplc="9D486AA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1A04F13"/>
    <w:multiLevelType w:val="multilevel"/>
    <w:tmpl w:val="82AEC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A91A55"/>
    <w:multiLevelType w:val="hybridMultilevel"/>
    <w:tmpl w:val="78B8A0D4"/>
    <w:lvl w:ilvl="0" w:tplc="34389F30">
      <w:start w:val="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5C7325A"/>
    <w:multiLevelType w:val="multilevel"/>
    <w:tmpl w:val="AEF4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221BA8"/>
    <w:multiLevelType w:val="multilevel"/>
    <w:tmpl w:val="703E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3C582E"/>
    <w:multiLevelType w:val="multilevel"/>
    <w:tmpl w:val="47F87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D5299D"/>
    <w:multiLevelType w:val="multilevel"/>
    <w:tmpl w:val="2F70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E13C5"/>
    <w:multiLevelType w:val="multilevel"/>
    <w:tmpl w:val="5B4AB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1F4DA5"/>
    <w:multiLevelType w:val="multilevel"/>
    <w:tmpl w:val="D6E6C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D516F7"/>
    <w:multiLevelType w:val="hybridMultilevel"/>
    <w:tmpl w:val="6890C10C"/>
    <w:lvl w:ilvl="0" w:tplc="54604E7C">
      <w:start w:val="1"/>
      <w:numFmt w:val="bullet"/>
      <w:lvlText w:val=""/>
      <w:lvlJc w:val="left"/>
      <w:pPr>
        <w:ind w:left="720" w:hanging="360"/>
      </w:pPr>
      <w:rPr>
        <w:rFonts w:ascii="Symbol" w:hAnsi="Symbol" w:hint="default"/>
      </w:rPr>
    </w:lvl>
    <w:lvl w:ilvl="1" w:tplc="54604E7C">
      <w:start w:val="1"/>
      <w:numFmt w:val="bullet"/>
      <w:lvlText w:val=""/>
      <w:lvlJc w:val="left"/>
      <w:pPr>
        <w:ind w:left="1440" w:hanging="360"/>
      </w:pPr>
      <w:rPr>
        <w:rFonts w:ascii="Symbol" w:hAnsi="Symbol"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3A825590"/>
    <w:multiLevelType w:val="hybridMultilevel"/>
    <w:tmpl w:val="8822E266"/>
    <w:lvl w:ilvl="0" w:tplc="1D8259EC">
      <w:start w:val="1"/>
      <w:numFmt w:val="decimal"/>
      <w:lvlText w:val="%1."/>
      <w:lvlJc w:val="left"/>
      <w:pPr>
        <w:ind w:left="462" w:hanging="360"/>
      </w:pPr>
      <w:rPr>
        <w:rFonts w:ascii="Times New Roman" w:eastAsia="Times New Roman" w:hAnsi="Times New Roman" w:cs="Times New Roman" w:hint="default"/>
        <w:w w:val="100"/>
        <w:sz w:val="24"/>
        <w:szCs w:val="24"/>
        <w:lang w:val="uk-UA" w:eastAsia="en-US" w:bidi="ar-SA"/>
      </w:rPr>
    </w:lvl>
    <w:lvl w:ilvl="1" w:tplc="31063AE4">
      <w:numFmt w:val="bullet"/>
      <w:lvlText w:val="•"/>
      <w:lvlJc w:val="left"/>
      <w:pPr>
        <w:ind w:left="1428" w:hanging="360"/>
      </w:pPr>
      <w:rPr>
        <w:rFonts w:hint="default"/>
        <w:lang w:val="uk-UA" w:eastAsia="en-US" w:bidi="ar-SA"/>
      </w:rPr>
    </w:lvl>
    <w:lvl w:ilvl="2" w:tplc="CF628E88">
      <w:numFmt w:val="bullet"/>
      <w:lvlText w:val="•"/>
      <w:lvlJc w:val="left"/>
      <w:pPr>
        <w:ind w:left="2397" w:hanging="360"/>
      </w:pPr>
      <w:rPr>
        <w:rFonts w:hint="default"/>
        <w:lang w:val="uk-UA" w:eastAsia="en-US" w:bidi="ar-SA"/>
      </w:rPr>
    </w:lvl>
    <w:lvl w:ilvl="3" w:tplc="733667D6">
      <w:numFmt w:val="bullet"/>
      <w:lvlText w:val="•"/>
      <w:lvlJc w:val="left"/>
      <w:pPr>
        <w:ind w:left="3365" w:hanging="360"/>
      </w:pPr>
      <w:rPr>
        <w:rFonts w:hint="default"/>
        <w:lang w:val="uk-UA" w:eastAsia="en-US" w:bidi="ar-SA"/>
      </w:rPr>
    </w:lvl>
    <w:lvl w:ilvl="4" w:tplc="DC1A59AC">
      <w:numFmt w:val="bullet"/>
      <w:lvlText w:val="•"/>
      <w:lvlJc w:val="left"/>
      <w:pPr>
        <w:ind w:left="4334" w:hanging="360"/>
      </w:pPr>
      <w:rPr>
        <w:rFonts w:hint="default"/>
        <w:lang w:val="uk-UA" w:eastAsia="en-US" w:bidi="ar-SA"/>
      </w:rPr>
    </w:lvl>
    <w:lvl w:ilvl="5" w:tplc="84261A44">
      <w:numFmt w:val="bullet"/>
      <w:lvlText w:val="•"/>
      <w:lvlJc w:val="left"/>
      <w:pPr>
        <w:ind w:left="5303" w:hanging="360"/>
      </w:pPr>
      <w:rPr>
        <w:rFonts w:hint="default"/>
        <w:lang w:val="uk-UA" w:eastAsia="en-US" w:bidi="ar-SA"/>
      </w:rPr>
    </w:lvl>
    <w:lvl w:ilvl="6" w:tplc="2AC2D742">
      <w:numFmt w:val="bullet"/>
      <w:lvlText w:val="•"/>
      <w:lvlJc w:val="left"/>
      <w:pPr>
        <w:ind w:left="6271" w:hanging="360"/>
      </w:pPr>
      <w:rPr>
        <w:rFonts w:hint="default"/>
        <w:lang w:val="uk-UA" w:eastAsia="en-US" w:bidi="ar-SA"/>
      </w:rPr>
    </w:lvl>
    <w:lvl w:ilvl="7" w:tplc="A41430B0">
      <w:numFmt w:val="bullet"/>
      <w:lvlText w:val="•"/>
      <w:lvlJc w:val="left"/>
      <w:pPr>
        <w:ind w:left="7240" w:hanging="360"/>
      </w:pPr>
      <w:rPr>
        <w:rFonts w:hint="default"/>
        <w:lang w:val="uk-UA" w:eastAsia="en-US" w:bidi="ar-SA"/>
      </w:rPr>
    </w:lvl>
    <w:lvl w:ilvl="8" w:tplc="20B29408">
      <w:numFmt w:val="bullet"/>
      <w:lvlText w:val="•"/>
      <w:lvlJc w:val="left"/>
      <w:pPr>
        <w:ind w:left="8209" w:hanging="360"/>
      </w:pPr>
      <w:rPr>
        <w:rFonts w:hint="default"/>
        <w:lang w:val="uk-UA" w:eastAsia="en-US" w:bidi="ar-SA"/>
      </w:rPr>
    </w:lvl>
  </w:abstractNum>
  <w:abstractNum w:abstractNumId="13" w15:restartNumberingAfterBreak="0">
    <w:nsid w:val="3B9C0D7A"/>
    <w:multiLevelType w:val="hybridMultilevel"/>
    <w:tmpl w:val="6130F2FC"/>
    <w:lvl w:ilvl="0" w:tplc="565EB574">
      <w:start w:val="1"/>
      <w:numFmt w:val="decimal"/>
      <w:lvlText w:val="%1."/>
      <w:lvlJc w:val="left"/>
      <w:pPr>
        <w:ind w:left="668" w:hanging="567"/>
      </w:pPr>
      <w:rPr>
        <w:rFonts w:hint="default"/>
        <w:w w:val="100"/>
        <w:lang w:val="uk-UA" w:eastAsia="en-US" w:bidi="ar-SA"/>
      </w:rPr>
    </w:lvl>
    <w:lvl w:ilvl="1" w:tplc="A60227A8">
      <w:numFmt w:val="bullet"/>
      <w:lvlText w:val="•"/>
      <w:lvlJc w:val="left"/>
      <w:pPr>
        <w:ind w:left="1608" w:hanging="567"/>
      </w:pPr>
      <w:rPr>
        <w:rFonts w:hint="default"/>
        <w:lang w:val="uk-UA" w:eastAsia="en-US" w:bidi="ar-SA"/>
      </w:rPr>
    </w:lvl>
    <w:lvl w:ilvl="2" w:tplc="C0589AC6">
      <w:numFmt w:val="bullet"/>
      <w:lvlText w:val="•"/>
      <w:lvlJc w:val="left"/>
      <w:pPr>
        <w:ind w:left="2557" w:hanging="567"/>
      </w:pPr>
      <w:rPr>
        <w:rFonts w:hint="default"/>
        <w:lang w:val="uk-UA" w:eastAsia="en-US" w:bidi="ar-SA"/>
      </w:rPr>
    </w:lvl>
    <w:lvl w:ilvl="3" w:tplc="3EB63F34">
      <w:numFmt w:val="bullet"/>
      <w:lvlText w:val="•"/>
      <w:lvlJc w:val="left"/>
      <w:pPr>
        <w:ind w:left="3505" w:hanging="567"/>
      </w:pPr>
      <w:rPr>
        <w:rFonts w:hint="default"/>
        <w:lang w:val="uk-UA" w:eastAsia="en-US" w:bidi="ar-SA"/>
      </w:rPr>
    </w:lvl>
    <w:lvl w:ilvl="4" w:tplc="29085C9C">
      <w:numFmt w:val="bullet"/>
      <w:lvlText w:val="•"/>
      <w:lvlJc w:val="left"/>
      <w:pPr>
        <w:ind w:left="4454" w:hanging="567"/>
      </w:pPr>
      <w:rPr>
        <w:rFonts w:hint="default"/>
        <w:lang w:val="uk-UA" w:eastAsia="en-US" w:bidi="ar-SA"/>
      </w:rPr>
    </w:lvl>
    <w:lvl w:ilvl="5" w:tplc="2C1A54C2">
      <w:numFmt w:val="bullet"/>
      <w:lvlText w:val="•"/>
      <w:lvlJc w:val="left"/>
      <w:pPr>
        <w:ind w:left="5403" w:hanging="567"/>
      </w:pPr>
      <w:rPr>
        <w:rFonts w:hint="default"/>
        <w:lang w:val="uk-UA" w:eastAsia="en-US" w:bidi="ar-SA"/>
      </w:rPr>
    </w:lvl>
    <w:lvl w:ilvl="6" w:tplc="E716E750">
      <w:numFmt w:val="bullet"/>
      <w:lvlText w:val="•"/>
      <w:lvlJc w:val="left"/>
      <w:pPr>
        <w:ind w:left="6351" w:hanging="567"/>
      </w:pPr>
      <w:rPr>
        <w:rFonts w:hint="default"/>
        <w:lang w:val="uk-UA" w:eastAsia="en-US" w:bidi="ar-SA"/>
      </w:rPr>
    </w:lvl>
    <w:lvl w:ilvl="7" w:tplc="65FE4620">
      <w:numFmt w:val="bullet"/>
      <w:lvlText w:val="•"/>
      <w:lvlJc w:val="left"/>
      <w:pPr>
        <w:ind w:left="7300" w:hanging="567"/>
      </w:pPr>
      <w:rPr>
        <w:rFonts w:hint="default"/>
        <w:lang w:val="uk-UA" w:eastAsia="en-US" w:bidi="ar-SA"/>
      </w:rPr>
    </w:lvl>
    <w:lvl w:ilvl="8" w:tplc="BF8E4336">
      <w:numFmt w:val="bullet"/>
      <w:lvlText w:val="•"/>
      <w:lvlJc w:val="left"/>
      <w:pPr>
        <w:ind w:left="8249" w:hanging="567"/>
      </w:pPr>
      <w:rPr>
        <w:rFonts w:hint="default"/>
        <w:lang w:val="uk-UA" w:eastAsia="en-US" w:bidi="ar-SA"/>
      </w:rPr>
    </w:lvl>
  </w:abstractNum>
  <w:abstractNum w:abstractNumId="14" w15:restartNumberingAfterBreak="0">
    <w:nsid w:val="49A20464"/>
    <w:multiLevelType w:val="multilevel"/>
    <w:tmpl w:val="59C69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A215AF"/>
    <w:multiLevelType w:val="hybridMultilevel"/>
    <w:tmpl w:val="DCECDC24"/>
    <w:lvl w:ilvl="0" w:tplc="2118DBC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513703EC"/>
    <w:multiLevelType w:val="multilevel"/>
    <w:tmpl w:val="4480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280AA7"/>
    <w:multiLevelType w:val="multilevel"/>
    <w:tmpl w:val="AE6E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9E4C3A"/>
    <w:multiLevelType w:val="multilevel"/>
    <w:tmpl w:val="F020C0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1A1ECB"/>
    <w:multiLevelType w:val="hybridMultilevel"/>
    <w:tmpl w:val="D8F018DC"/>
    <w:lvl w:ilvl="0" w:tplc="B0AC43DC">
      <w:start w:val="5"/>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21477CD"/>
    <w:multiLevelType w:val="multilevel"/>
    <w:tmpl w:val="AD424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4F0043"/>
    <w:multiLevelType w:val="hybridMultilevel"/>
    <w:tmpl w:val="5A40B582"/>
    <w:lvl w:ilvl="0" w:tplc="6E1A3944">
      <w:start w:val="1"/>
      <w:numFmt w:val="bullet"/>
      <w:lvlText w:val=""/>
      <w:lvlJc w:val="left"/>
      <w:pPr>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4C828C3"/>
    <w:multiLevelType w:val="multilevel"/>
    <w:tmpl w:val="D7A69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7A254C"/>
    <w:multiLevelType w:val="multilevel"/>
    <w:tmpl w:val="261A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DA6B92"/>
    <w:multiLevelType w:val="multilevel"/>
    <w:tmpl w:val="F020C0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74329C"/>
    <w:multiLevelType w:val="hybridMultilevel"/>
    <w:tmpl w:val="AACCD26E"/>
    <w:lvl w:ilvl="0" w:tplc="838275A6">
      <w:start w:val="1"/>
      <w:numFmt w:val="decimal"/>
      <w:suff w:val="space"/>
      <w:lvlText w:val="%1."/>
      <w:lvlJc w:val="left"/>
      <w:pPr>
        <w:ind w:left="928" w:hanging="360"/>
      </w:pPr>
      <w:rPr>
        <w:rFonts w:hint="default"/>
      </w:rPr>
    </w:lvl>
    <w:lvl w:ilvl="1" w:tplc="04220019" w:tentative="1">
      <w:start w:val="1"/>
      <w:numFmt w:val="lowerLetter"/>
      <w:lvlText w:val="%2."/>
      <w:lvlJc w:val="left"/>
      <w:pPr>
        <w:ind w:left="-970" w:hanging="360"/>
      </w:pPr>
    </w:lvl>
    <w:lvl w:ilvl="2" w:tplc="0422001B" w:tentative="1">
      <w:start w:val="1"/>
      <w:numFmt w:val="lowerRoman"/>
      <w:lvlText w:val="%3."/>
      <w:lvlJc w:val="right"/>
      <w:pPr>
        <w:ind w:left="-250" w:hanging="180"/>
      </w:pPr>
    </w:lvl>
    <w:lvl w:ilvl="3" w:tplc="0422000F" w:tentative="1">
      <w:start w:val="1"/>
      <w:numFmt w:val="decimal"/>
      <w:lvlText w:val="%4."/>
      <w:lvlJc w:val="left"/>
      <w:pPr>
        <w:ind w:left="470" w:hanging="360"/>
      </w:pPr>
    </w:lvl>
    <w:lvl w:ilvl="4" w:tplc="04220019" w:tentative="1">
      <w:start w:val="1"/>
      <w:numFmt w:val="lowerLetter"/>
      <w:lvlText w:val="%5."/>
      <w:lvlJc w:val="left"/>
      <w:pPr>
        <w:ind w:left="1190" w:hanging="360"/>
      </w:pPr>
    </w:lvl>
    <w:lvl w:ilvl="5" w:tplc="0422001B" w:tentative="1">
      <w:start w:val="1"/>
      <w:numFmt w:val="lowerRoman"/>
      <w:lvlText w:val="%6."/>
      <w:lvlJc w:val="right"/>
      <w:pPr>
        <w:ind w:left="1910" w:hanging="180"/>
      </w:pPr>
    </w:lvl>
    <w:lvl w:ilvl="6" w:tplc="0422000F" w:tentative="1">
      <w:start w:val="1"/>
      <w:numFmt w:val="decimal"/>
      <w:lvlText w:val="%7."/>
      <w:lvlJc w:val="left"/>
      <w:pPr>
        <w:ind w:left="2630" w:hanging="360"/>
      </w:pPr>
    </w:lvl>
    <w:lvl w:ilvl="7" w:tplc="04220019" w:tentative="1">
      <w:start w:val="1"/>
      <w:numFmt w:val="lowerLetter"/>
      <w:lvlText w:val="%8."/>
      <w:lvlJc w:val="left"/>
      <w:pPr>
        <w:ind w:left="3350" w:hanging="360"/>
      </w:pPr>
    </w:lvl>
    <w:lvl w:ilvl="8" w:tplc="0422001B" w:tentative="1">
      <w:start w:val="1"/>
      <w:numFmt w:val="lowerRoman"/>
      <w:lvlText w:val="%9."/>
      <w:lvlJc w:val="right"/>
      <w:pPr>
        <w:ind w:left="4070" w:hanging="180"/>
      </w:pPr>
    </w:lvl>
  </w:abstractNum>
  <w:abstractNum w:abstractNumId="26" w15:restartNumberingAfterBreak="0">
    <w:nsid w:val="6BCD65A1"/>
    <w:multiLevelType w:val="multilevel"/>
    <w:tmpl w:val="1DCC9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A80DA4"/>
    <w:multiLevelType w:val="multilevel"/>
    <w:tmpl w:val="F020C0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D00981"/>
    <w:multiLevelType w:val="hybridMultilevel"/>
    <w:tmpl w:val="82D83E20"/>
    <w:lvl w:ilvl="0" w:tplc="0419000F">
      <w:start w:val="1"/>
      <w:numFmt w:val="bullet"/>
      <w:lvlText w:val="-"/>
      <w:lvlJc w:val="left"/>
      <w:pPr>
        <w:ind w:left="1800" w:hanging="360"/>
      </w:pPr>
      <w:rPr>
        <w:rFonts w:ascii="Courier New" w:hAnsi="Courier New" w:hint="default"/>
        <w:sz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0971790"/>
    <w:multiLevelType w:val="hybridMultilevel"/>
    <w:tmpl w:val="2EFAA094"/>
    <w:lvl w:ilvl="0" w:tplc="0C00000F">
      <w:start w:val="1"/>
      <w:numFmt w:val="decimal"/>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72323437"/>
    <w:multiLevelType w:val="multilevel"/>
    <w:tmpl w:val="3D72A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DE0A5E"/>
    <w:multiLevelType w:val="multilevel"/>
    <w:tmpl w:val="F3023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6D37BC"/>
    <w:multiLevelType w:val="multilevel"/>
    <w:tmpl w:val="DEAE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900865"/>
    <w:multiLevelType w:val="multilevel"/>
    <w:tmpl w:val="6C28D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C56542"/>
    <w:multiLevelType w:val="hybridMultilevel"/>
    <w:tmpl w:val="D2D85710"/>
    <w:lvl w:ilvl="0" w:tplc="54604E7C">
      <w:start w:val="1"/>
      <w:numFmt w:val="bullet"/>
      <w:lvlText w:val=""/>
      <w:lvlJc w:val="left"/>
      <w:pPr>
        <w:ind w:left="1068" w:hanging="360"/>
      </w:pPr>
      <w:rPr>
        <w:rFonts w:ascii="Symbol" w:hAnsi="Symbol" w:hint="default"/>
      </w:rPr>
    </w:lvl>
    <w:lvl w:ilvl="1" w:tplc="0C000003">
      <w:start w:val="1"/>
      <w:numFmt w:val="bullet"/>
      <w:lvlText w:val="o"/>
      <w:lvlJc w:val="left"/>
      <w:pPr>
        <w:ind w:left="1440" w:hanging="360"/>
      </w:pPr>
      <w:rPr>
        <w:rFonts w:ascii="Courier New" w:hAnsi="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796F6DC7"/>
    <w:multiLevelType w:val="hybridMultilevel"/>
    <w:tmpl w:val="B674EEA0"/>
    <w:lvl w:ilvl="0" w:tplc="0C00000F">
      <w:start w:val="1"/>
      <w:numFmt w:val="decimal"/>
      <w:lvlText w:val="%1."/>
      <w:lvlJc w:val="left"/>
      <w:pPr>
        <w:ind w:left="720" w:hanging="360"/>
      </w:pPr>
    </w:lvl>
    <w:lvl w:ilvl="1" w:tplc="0C000019" w:tentative="1">
      <w:start w:val="1"/>
      <w:numFmt w:val="lowerLetter"/>
      <w:lvlText w:val="%2."/>
      <w:lvlJc w:val="left"/>
      <w:pPr>
        <w:ind w:left="1440" w:hanging="360"/>
      </w:pPr>
      <w:rPr>
        <w:rFonts w:cs="Times New Roman"/>
      </w:rPr>
    </w:lvl>
    <w:lvl w:ilvl="2" w:tplc="0C00001B" w:tentative="1">
      <w:start w:val="1"/>
      <w:numFmt w:val="lowerRoman"/>
      <w:lvlText w:val="%3."/>
      <w:lvlJc w:val="right"/>
      <w:pPr>
        <w:ind w:left="2160" w:hanging="180"/>
      </w:pPr>
      <w:rPr>
        <w:rFonts w:cs="Times New Roman"/>
      </w:rPr>
    </w:lvl>
    <w:lvl w:ilvl="3" w:tplc="0C00000F" w:tentative="1">
      <w:start w:val="1"/>
      <w:numFmt w:val="decimal"/>
      <w:lvlText w:val="%4."/>
      <w:lvlJc w:val="left"/>
      <w:pPr>
        <w:ind w:left="2880" w:hanging="360"/>
      </w:pPr>
      <w:rPr>
        <w:rFonts w:cs="Times New Roman"/>
      </w:rPr>
    </w:lvl>
    <w:lvl w:ilvl="4" w:tplc="0C000019" w:tentative="1">
      <w:start w:val="1"/>
      <w:numFmt w:val="lowerLetter"/>
      <w:lvlText w:val="%5."/>
      <w:lvlJc w:val="left"/>
      <w:pPr>
        <w:ind w:left="3600" w:hanging="360"/>
      </w:pPr>
      <w:rPr>
        <w:rFonts w:cs="Times New Roman"/>
      </w:rPr>
    </w:lvl>
    <w:lvl w:ilvl="5" w:tplc="0C00001B" w:tentative="1">
      <w:start w:val="1"/>
      <w:numFmt w:val="lowerRoman"/>
      <w:lvlText w:val="%6."/>
      <w:lvlJc w:val="right"/>
      <w:pPr>
        <w:ind w:left="4320" w:hanging="180"/>
      </w:pPr>
      <w:rPr>
        <w:rFonts w:cs="Times New Roman"/>
      </w:rPr>
    </w:lvl>
    <w:lvl w:ilvl="6" w:tplc="0C00000F" w:tentative="1">
      <w:start w:val="1"/>
      <w:numFmt w:val="decimal"/>
      <w:lvlText w:val="%7."/>
      <w:lvlJc w:val="left"/>
      <w:pPr>
        <w:ind w:left="5040" w:hanging="360"/>
      </w:pPr>
      <w:rPr>
        <w:rFonts w:cs="Times New Roman"/>
      </w:rPr>
    </w:lvl>
    <w:lvl w:ilvl="7" w:tplc="0C000019" w:tentative="1">
      <w:start w:val="1"/>
      <w:numFmt w:val="lowerLetter"/>
      <w:lvlText w:val="%8."/>
      <w:lvlJc w:val="left"/>
      <w:pPr>
        <w:ind w:left="5760" w:hanging="360"/>
      </w:pPr>
      <w:rPr>
        <w:rFonts w:cs="Times New Roman"/>
      </w:rPr>
    </w:lvl>
    <w:lvl w:ilvl="8" w:tplc="0C00001B" w:tentative="1">
      <w:start w:val="1"/>
      <w:numFmt w:val="lowerRoman"/>
      <w:lvlText w:val="%9."/>
      <w:lvlJc w:val="right"/>
      <w:pPr>
        <w:ind w:left="6480" w:hanging="180"/>
      </w:pPr>
      <w:rPr>
        <w:rFonts w:cs="Times New Roman"/>
      </w:rPr>
    </w:lvl>
  </w:abstractNum>
  <w:abstractNum w:abstractNumId="36" w15:restartNumberingAfterBreak="0">
    <w:nsid w:val="79CE1E53"/>
    <w:multiLevelType w:val="hybridMultilevel"/>
    <w:tmpl w:val="E6141E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D1A3261"/>
    <w:multiLevelType w:val="multilevel"/>
    <w:tmpl w:val="F020C0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927237">
    <w:abstractNumId w:val="36"/>
  </w:num>
  <w:num w:numId="2" w16cid:durableId="179971330">
    <w:abstractNumId w:val="0"/>
  </w:num>
  <w:num w:numId="3" w16cid:durableId="953174826">
    <w:abstractNumId w:val="30"/>
  </w:num>
  <w:num w:numId="4" w16cid:durableId="1918057410">
    <w:abstractNumId w:val="27"/>
  </w:num>
  <w:num w:numId="5" w16cid:durableId="2022244907">
    <w:abstractNumId w:val="17"/>
  </w:num>
  <w:num w:numId="6" w16cid:durableId="478108768">
    <w:abstractNumId w:val="37"/>
  </w:num>
  <w:num w:numId="7" w16cid:durableId="726606017">
    <w:abstractNumId w:val="24"/>
  </w:num>
  <w:num w:numId="8" w16cid:durableId="1136025018">
    <w:abstractNumId w:val="18"/>
  </w:num>
  <w:num w:numId="9" w16cid:durableId="929192645">
    <w:abstractNumId w:val="1"/>
  </w:num>
  <w:num w:numId="10" w16cid:durableId="361908508">
    <w:abstractNumId w:val="8"/>
  </w:num>
  <w:num w:numId="11" w16cid:durableId="1028872335">
    <w:abstractNumId w:val="21"/>
  </w:num>
  <w:num w:numId="12" w16cid:durableId="1947494699">
    <w:abstractNumId w:val="28"/>
  </w:num>
  <w:num w:numId="13" w16cid:durableId="1676764376">
    <w:abstractNumId w:val="25"/>
  </w:num>
  <w:num w:numId="14" w16cid:durableId="245069635">
    <w:abstractNumId w:val="34"/>
  </w:num>
  <w:num w:numId="15" w16cid:durableId="1033926012">
    <w:abstractNumId w:val="11"/>
  </w:num>
  <w:num w:numId="16" w16cid:durableId="1284071730">
    <w:abstractNumId w:val="35"/>
  </w:num>
  <w:num w:numId="17" w16cid:durableId="93790524">
    <w:abstractNumId w:val="12"/>
  </w:num>
  <w:num w:numId="18" w16cid:durableId="928463736">
    <w:abstractNumId w:val="13"/>
  </w:num>
  <w:num w:numId="19" w16cid:durableId="1254239184">
    <w:abstractNumId w:val="29"/>
  </w:num>
  <w:num w:numId="20" w16cid:durableId="1348211388">
    <w:abstractNumId w:val="19"/>
  </w:num>
  <w:num w:numId="21" w16cid:durableId="1689481752">
    <w:abstractNumId w:val="9"/>
  </w:num>
  <w:num w:numId="22" w16cid:durableId="1921602683">
    <w:abstractNumId w:val="16"/>
  </w:num>
  <w:num w:numId="23" w16cid:durableId="2059819561">
    <w:abstractNumId w:val="23"/>
  </w:num>
  <w:num w:numId="24" w16cid:durableId="294408105">
    <w:abstractNumId w:val="33"/>
  </w:num>
  <w:num w:numId="25" w16cid:durableId="912470139">
    <w:abstractNumId w:val="31"/>
  </w:num>
  <w:num w:numId="26" w16cid:durableId="1940678373">
    <w:abstractNumId w:val="26"/>
  </w:num>
  <w:num w:numId="27" w16cid:durableId="1338072373">
    <w:abstractNumId w:val="10"/>
  </w:num>
  <w:num w:numId="28" w16cid:durableId="1771123979">
    <w:abstractNumId w:val="3"/>
  </w:num>
  <w:num w:numId="29" w16cid:durableId="902132927">
    <w:abstractNumId w:val="14"/>
  </w:num>
  <w:num w:numId="30" w16cid:durableId="1583292788">
    <w:abstractNumId w:val="6"/>
  </w:num>
  <w:num w:numId="31" w16cid:durableId="790366744">
    <w:abstractNumId w:val="7"/>
  </w:num>
  <w:num w:numId="32" w16cid:durableId="2090225019">
    <w:abstractNumId w:val="32"/>
  </w:num>
  <w:num w:numId="33" w16cid:durableId="651301502">
    <w:abstractNumId w:val="20"/>
  </w:num>
  <w:num w:numId="34" w16cid:durableId="802429568">
    <w:abstractNumId w:val="5"/>
  </w:num>
  <w:num w:numId="35" w16cid:durableId="1797986990">
    <w:abstractNumId w:val="22"/>
  </w:num>
  <w:num w:numId="36" w16cid:durableId="1029382027">
    <w:abstractNumId w:val="2"/>
  </w:num>
  <w:num w:numId="37" w16cid:durableId="762805092">
    <w:abstractNumId w:val="15"/>
  </w:num>
  <w:num w:numId="38" w16cid:durableId="1899977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1A"/>
    <w:rsid w:val="000034CF"/>
    <w:rsid w:val="00004B46"/>
    <w:rsid w:val="00006D40"/>
    <w:rsid w:val="00011311"/>
    <w:rsid w:val="00013C9D"/>
    <w:rsid w:val="0002333C"/>
    <w:rsid w:val="00023C72"/>
    <w:rsid w:val="000260DB"/>
    <w:rsid w:val="00043F39"/>
    <w:rsid w:val="00044ADC"/>
    <w:rsid w:val="00054734"/>
    <w:rsid w:val="000604BA"/>
    <w:rsid w:val="00062CDE"/>
    <w:rsid w:val="0007261D"/>
    <w:rsid w:val="00072747"/>
    <w:rsid w:val="00073DF5"/>
    <w:rsid w:val="00074944"/>
    <w:rsid w:val="00083225"/>
    <w:rsid w:val="000864B8"/>
    <w:rsid w:val="00092B8E"/>
    <w:rsid w:val="000A17E6"/>
    <w:rsid w:val="000A68E7"/>
    <w:rsid w:val="000B137E"/>
    <w:rsid w:val="000C0341"/>
    <w:rsid w:val="000C4E28"/>
    <w:rsid w:val="000D3A88"/>
    <w:rsid w:val="000E056E"/>
    <w:rsid w:val="000E1B27"/>
    <w:rsid w:val="000E3D6A"/>
    <w:rsid w:val="000E5B87"/>
    <w:rsid w:val="000F3C46"/>
    <w:rsid w:val="000F3F28"/>
    <w:rsid w:val="00105B3B"/>
    <w:rsid w:val="00120875"/>
    <w:rsid w:val="0013090C"/>
    <w:rsid w:val="00133FC1"/>
    <w:rsid w:val="0013533E"/>
    <w:rsid w:val="001369DF"/>
    <w:rsid w:val="00142E69"/>
    <w:rsid w:val="001437B6"/>
    <w:rsid w:val="00147A2F"/>
    <w:rsid w:val="0015180C"/>
    <w:rsid w:val="00154108"/>
    <w:rsid w:val="00154653"/>
    <w:rsid w:val="00154D9F"/>
    <w:rsid w:val="00163617"/>
    <w:rsid w:val="00187080"/>
    <w:rsid w:val="001907E9"/>
    <w:rsid w:val="001940F3"/>
    <w:rsid w:val="001949D2"/>
    <w:rsid w:val="00195632"/>
    <w:rsid w:val="001A03BE"/>
    <w:rsid w:val="001A13CB"/>
    <w:rsid w:val="001A4EB2"/>
    <w:rsid w:val="001A7BF2"/>
    <w:rsid w:val="001B3464"/>
    <w:rsid w:val="001C0CF9"/>
    <w:rsid w:val="001C420F"/>
    <w:rsid w:val="001D43BC"/>
    <w:rsid w:val="001E5DF7"/>
    <w:rsid w:val="001E72BA"/>
    <w:rsid w:val="00200736"/>
    <w:rsid w:val="00201CE7"/>
    <w:rsid w:val="002030A3"/>
    <w:rsid w:val="00204BCF"/>
    <w:rsid w:val="00206FCA"/>
    <w:rsid w:val="002148DF"/>
    <w:rsid w:val="00223D41"/>
    <w:rsid w:val="00224758"/>
    <w:rsid w:val="00226CCC"/>
    <w:rsid w:val="00230834"/>
    <w:rsid w:val="002424E7"/>
    <w:rsid w:val="002557CE"/>
    <w:rsid w:val="0026502B"/>
    <w:rsid w:val="00265D97"/>
    <w:rsid w:val="00271667"/>
    <w:rsid w:val="00293A50"/>
    <w:rsid w:val="002A57D3"/>
    <w:rsid w:val="002B53C8"/>
    <w:rsid w:val="002C0133"/>
    <w:rsid w:val="002D02C8"/>
    <w:rsid w:val="002D2796"/>
    <w:rsid w:val="002D325D"/>
    <w:rsid w:val="002D524E"/>
    <w:rsid w:val="002D733B"/>
    <w:rsid w:val="002E1311"/>
    <w:rsid w:val="002E6AF8"/>
    <w:rsid w:val="002F3B8E"/>
    <w:rsid w:val="002F4637"/>
    <w:rsid w:val="00303354"/>
    <w:rsid w:val="00303A20"/>
    <w:rsid w:val="00306A27"/>
    <w:rsid w:val="00316109"/>
    <w:rsid w:val="00333757"/>
    <w:rsid w:val="003352A5"/>
    <w:rsid w:val="00340604"/>
    <w:rsid w:val="00352B96"/>
    <w:rsid w:val="00355DDA"/>
    <w:rsid w:val="00356819"/>
    <w:rsid w:val="00357334"/>
    <w:rsid w:val="0036250D"/>
    <w:rsid w:val="0036791A"/>
    <w:rsid w:val="00373732"/>
    <w:rsid w:val="00375005"/>
    <w:rsid w:val="003808DF"/>
    <w:rsid w:val="0038631A"/>
    <w:rsid w:val="00390D01"/>
    <w:rsid w:val="0039324F"/>
    <w:rsid w:val="00393CF7"/>
    <w:rsid w:val="00397334"/>
    <w:rsid w:val="003B2D90"/>
    <w:rsid w:val="003B47F7"/>
    <w:rsid w:val="003C595A"/>
    <w:rsid w:val="003D776E"/>
    <w:rsid w:val="003E13C4"/>
    <w:rsid w:val="003F0274"/>
    <w:rsid w:val="003F1ECC"/>
    <w:rsid w:val="003F3D48"/>
    <w:rsid w:val="003F69ED"/>
    <w:rsid w:val="004138BF"/>
    <w:rsid w:val="00420632"/>
    <w:rsid w:val="0042553E"/>
    <w:rsid w:val="004272B0"/>
    <w:rsid w:val="00442864"/>
    <w:rsid w:val="004543DB"/>
    <w:rsid w:val="00463950"/>
    <w:rsid w:val="00463BF9"/>
    <w:rsid w:val="004673D3"/>
    <w:rsid w:val="0047075B"/>
    <w:rsid w:val="00480BA1"/>
    <w:rsid w:val="00493A4C"/>
    <w:rsid w:val="00493AFE"/>
    <w:rsid w:val="00496D74"/>
    <w:rsid w:val="004A181F"/>
    <w:rsid w:val="004A265F"/>
    <w:rsid w:val="004A4906"/>
    <w:rsid w:val="004D746D"/>
    <w:rsid w:val="004E6F5E"/>
    <w:rsid w:val="0050643B"/>
    <w:rsid w:val="00521668"/>
    <w:rsid w:val="00522983"/>
    <w:rsid w:val="005374CD"/>
    <w:rsid w:val="00537A83"/>
    <w:rsid w:val="0054069A"/>
    <w:rsid w:val="00543631"/>
    <w:rsid w:val="00544766"/>
    <w:rsid w:val="00554C8A"/>
    <w:rsid w:val="00563B3C"/>
    <w:rsid w:val="00567D8F"/>
    <w:rsid w:val="005735B4"/>
    <w:rsid w:val="00586B8E"/>
    <w:rsid w:val="005976C0"/>
    <w:rsid w:val="005B5893"/>
    <w:rsid w:val="005B7FB1"/>
    <w:rsid w:val="005C56E3"/>
    <w:rsid w:val="005E08A9"/>
    <w:rsid w:val="005E289C"/>
    <w:rsid w:val="005E5ACA"/>
    <w:rsid w:val="005E6FC9"/>
    <w:rsid w:val="005E7FCE"/>
    <w:rsid w:val="006034B2"/>
    <w:rsid w:val="006047C9"/>
    <w:rsid w:val="00611371"/>
    <w:rsid w:val="00611DA1"/>
    <w:rsid w:val="00614CDB"/>
    <w:rsid w:val="00615C97"/>
    <w:rsid w:val="00621806"/>
    <w:rsid w:val="0062522A"/>
    <w:rsid w:val="00627543"/>
    <w:rsid w:val="00630C6D"/>
    <w:rsid w:val="00634591"/>
    <w:rsid w:val="00635638"/>
    <w:rsid w:val="00640021"/>
    <w:rsid w:val="00651611"/>
    <w:rsid w:val="00663F07"/>
    <w:rsid w:val="00665E5D"/>
    <w:rsid w:val="00684630"/>
    <w:rsid w:val="00684BC0"/>
    <w:rsid w:val="006904FC"/>
    <w:rsid w:val="00696550"/>
    <w:rsid w:val="006B4046"/>
    <w:rsid w:val="006D68F9"/>
    <w:rsid w:val="006D78E2"/>
    <w:rsid w:val="006E317C"/>
    <w:rsid w:val="006E4A1F"/>
    <w:rsid w:val="006E7FF7"/>
    <w:rsid w:val="007001A0"/>
    <w:rsid w:val="0070288F"/>
    <w:rsid w:val="00703979"/>
    <w:rsid w:val="0071176C"/>
    <w:rsid w:val="00720084"/>
    <w:rsid w:val="00731A10"/>
    <w:rsid w:val="00741017"/>
    <w:rsid w:val="00747481"/>
    <w:rsid w:val="00753888"/>
    <w:rsid w:val="00756770"/>
    <w:rsid w:val="00772A71"/>
    <w:rsid w:val="007736FD"/>
    <w:rsid w:val="007802DF"/>
    <w:rsid w:val="00782A1D"/>
    <w:rsid w:val="00794C41"/>
    <w:rsid w:val="007A29D3"/>
    <w:rsid w:val="007A46F8"/>
    <w:rsid w:val="007A4AA5"/>
    <w:rsid w:val="007B246F"/>
    <w:rsid w:val="007B4519"/>
    <w:rsid w:val="007B5EFF"/>
    <w:rsid w:val="007C7F68"/>
    <w:rsid w:val="007D1763"/>
    <w:rsid w:val="007D6863"/>
    <w:rsid w:val="007E6641"/>
    <w:rsid w:val="007E6B44"/>
    <w:rsid w:val="007E6D14"/>
    <w:rsid w:val="007F05E6"/>
    <w:rsid w:val="007F1991"/>
    <w:rsid w:val="007F1E89"/>
    <w:rsid w:val="007F30F8"/>
    <w:rsid w:val="007F7499"/>
    <w:rsid w:val="00805975"/>
    <w:rsid w:val="00806921"/>
    <w:rsid w:val="008172FA"/>
    <w:rsid w:val="0083748D"/>
    <w:rsid w:val="008375E2"/>
    <w:rsid w:val="008424F0"/>
    <w:rsid w:val="00842AE6"/>
    <w:rsid w:val="0084389F"/>
    <w:rsid w:val="008463BE"/>
    <w:rsid w:val="00846BDC"/>
    <w:rsid w:val="008569EC"/>
    <w:rsid w:val="00857FA0"/>
    <w:rsid w:val="008659E4"/>
    <w:rsid w:val="00874CB5"/>
    <w:rsid w:val="00880D8A"/>
    <w:rsid w:val="00895615"/>
    <w:rsid w:val="008A0A7D"/>
    <w:rsid w:val="008A0E45"/>
    <w:rsid w:val="008D5A5E"/>
    <w:rsid w:val="008D6A70"/>
    <w:rsid w:val="008E4BBD"/>
    <w:rsid w:val="008E5AA9"/>
    <w:rsid w:val="008F1090"/>
    <w:rsid w:val="008F173E"/>
    <w:rsid w:val="008F397E"/>
    <w:rsid w:val="008F78EE"/>
    <w:rsid w:val="00903E1A"/>
    <w:rsid w:val="00904920"/>
    <w:rsid w:val="009070D9"/>
    <w:rsid w:val="0091532A"/>
    <w:rsid w:val="00916C1A"/>
    <w:rsid w:val="00920B4A"/>
    <w:rsid w:val="00921FCD"/>
    <w:rsid w:val="00932140"/>
    <w:rsid w:val="00935E10"/>
    <w:rsid w:val="00937604"/>
    <w:rsid w:val="00943E4C"/>
    <w:rsid w:val="00950C7C"/>
    <w:rsid w:val="00956F7F"/>
    <w:rsid w:val="009738FB"/>
    <w:rsid w:val="00980885"/>
    <w:rsid w:val="009850AB"/>
    <w:rsid w:val="00994524"/>
    <w:rsid w:val="009A1DEB"/>
    <w:rsid w:val="009B6191"/>
    <w:rsid w:val="009C0652"/>
    <w:rsid w:val="009C4857"/>
    <w:rsid w:val="009D300F"/>
    <w:rsid w:val="009E020F"/>
    <w:rsid w:val="009E2ED1"/>
    <w:rsid w:val="009E323C"/>
    <w:rsid w:val="009E5F5B"/>
    <w:rsid w:val="009E7BFA"/>
    <w:rsid w:val="009F4C8A"/>
    <w:rsid w:val="00A1678D"/>
    <w:rsid w:val="00A2339C"/>
    <w:rsid w:val="00A45FC8"/>
    <w:rsid w:val="00A46996"/>
    <w:rsid w:val="00A5011C"/>
    <w:rsid w:val="00A57E1D"/>
    <w:rsid w:val="00A612D2"/>
    <w:rsid w:val="00A75BC4"/>
    <w:rsid w:val="00A80C49"/>
    <w:rsid w:val="00A94B12"/>
    <w:rsid w:val="00A95D22"/>
    <w:rsid w:val="00A9765A"/>
    <w:rsid w:val="00AA420C"/>
    <w:rsid w:val="00AA4393"/>
    <w:rsid w:val="00AA6E7D"/>
    <w:rsid w:val="00AA77F2"/>
    <w:rsid w:val="00AB16DF"/>
    <w:rsid w:val="00AB429E"/>
    <w:rsid w:val="00AE587C"/>
    <w:rsid w:val="00B05620"/>
    <w:rsid w:val="00B06FC9"/>
    <w:rsid w:val="00B07C8C"/>
    <w:rsid w:val="00B2158F"/>
    <w:rsid w:val="00B3051A"/>
    <w:rsid w:val="00B31857"/>
    <w:rsid w:val="00B32B47"/>
    <w:rsid w:val="00B36E6E"/>
    <w:rsid w:val="00B43F74"/>
    <w:rsid w:val="00B4726A"/>
    <w:rsid w:val="00B51BD5"/>
    <w:rsid w:val="00B55936"/>
    <w:rsid w:val="00B67C39"/>
    <w:rsid w:val="00B90FA7"/>
    <w:rsid w:val="00B94196"/>
    <w:rsid w:val="00B96023"/>
    <w:rsid w:val="00B96632"/>
    <w:rsid w:val="00B96B48"/>
    <w:rsid w:val="00BA2FC7"/>
    <w:rsid w:val="00BA4615"/>
    <w:rsid w:val="00BA6B97"/>
    <w:rsid w:val="00BB04CE"/>
    <w:rsid w:val="00BC07B6"/>
    <w:rsid w:val="00BC1F64"/>
    <w:rsid w:val="00BC3EA0"/>
    <w:rsid w:val="00BE06E4"/>
    <w:rsid w:val="00BE46FA"/>
    <w:rsid w:val="00BE63F7"/>
    <w:rsid w:val="00BF3DF1"/>
    <w:rsid w:val="00C032BA"/>
    <w:rsid w:val="00C037B4"/>
    <w:rsid w:val="00C13FD0"/>
    <w:rsid w:val="00C2439E"/>
    <w:rsid w:val="00C33623"/>
    <w:rsid w:val="00C3522B"/>
    <w:rsid w:val="00C4419D"/>
    <w:rsid w:val="00C46FB9"/>
    <w:rsid w:val="00C55029"/>
    <w:rsid w:val="00C55E63"/>
    <w:rsid w:val="00C60DED"/>
    <w:rsid w:val="00C640A0"/>
    <w:rsid w:val="00C72933"/>
    <w:rsid w:val="00C72C7B"/>
    <w:rsid w:val="00C73F54"/>
    <w:rsid w:val="00C75324"/>
    <w:rsid w:val="00C75A63"/>
    <w:rsid w:val="00C77EA6"/>
    <w:rsid w:val="00C85F1E"/>
    <w:rsid w:val="00C869BC"/>
    <w:rsid w:val="00C92590"/>
    <w:rsid w:val="00C97E67"/>
    <w:rsid w:val="00CA15C6"/>
    <w:rsid w:val="00CA37E5"/>
    <w:rsid w:val="00CA3EEE"/>
    <w:rsid w:val="00CB32AD"/>
    <w:rsid w:val="00CB37F2"/>
    <w:rsid w:val="00CC0807"/>
    <w:rsid w:val="00CC3EF9"/>
    <w:rsid w:val="00CD1C8A"/>
    <w:rsid w:val="00CD428D"/>
    <w:rsid w:val="00CE0D3F"/>
    <w:rsid w:val="00CE2EB7"/>
    <w:rsid w:val="00CF0897"/>
    <w:rsid w:val="00CF1515"/>
    <w:rsid w:val="00CF2917"/>
    <w:rsid w:val="00CF2C11"/>
    <w:rsid w:val="00D0033F"/>
    <w:rsid w:val="00D00C6D"/>
    <w:rsid w:val="00D07321"/>
    <w:rsid w:val="00D07933"/>
    <w:rsid w:val="00D16AC2"/>
    <w:rsid w:val="00D2017E"/>
    <w:rsid w:val="00D2246F"/>
    <w:rsid w:val="00D23513"/>
    <w:rsid w:val="00D247CF"/>
    <w:rsid w:val="00D254A9"/>
    <w:rsid w:val="00D34393"/>
    <w:rsid w:val="00D36459"/>
    <w:rsid w:val="00D41731"/>
    <w:rsid w:val="00D54ADE"/>
    <w:rsid w:val="00D612C6"/>
    <w:rsid w:val="00D62CF8"/>
    <w:rsid w:val="00D81A41"/>
    <w:rsid w:val="00D84339"/>
    <w:rsid w:val="00D854C2"/>
    <w:rsid w:val="00D87E45"/>
    <w:rsid w:val="00D93165"/>
    <w:rsid w:val="00D94A0F"/>
    <w:rsid w:val="00DA31A7"/>
    <w:rsid w:val="00DA3E55"/>
    <w:rsid w:val="00DB1773"/>
    <w:rsid w:val="00DB614B"/>
    <w:rsid w:val="00DC18F4"/>
    <w:rsid w:val="00DC45D0"/>
    <w:rsid w:val="00DD0187"/>
    <w:rsid w:val="00DF1A0C"/>
    <w:rsid w:val="00DF24B0"/>
    <w:rsid w:val="00DF42A9"/>
    <w:rsid w:val="00DF4331"/>
    <w:rsid w:val="00E0102C"/>
    <w:rsid w:val="00E02E03"/>
    <w:rsid w:val="00E1311C"/>
    <w:rsid w:val="00E13551"/>
    <w:rsid w:val="00E16661"/>
    <w:rsid w:val="00E16A9B"/>
    <w:rsid w:val="00E273F8"/>
    <w:rsid w:val="00E276B8"/>
    <w:rsid w:val="00E3062A"/>
    <w:rsid w:val="00E31F09"/>
    <w:rsid w:val="00E34D39"/>
    <w:rsid w:val="00E35E55"/>
    <w:rsid w:val="00E41846"/>
    <w:rsid w:val="00E435AC"/>
    <w:rsid w:val="00E44370"/>
    <w:rsid w:val="00E456C5"/>
    <w:rsid w:val="00E51914"/>
    <w:rsid w:val="00E51E48"/>
    <w:rsid w:val="00E53514"/>
    <w:rsid w:val="00E5566F"/>
    <w:rsid w:val="00E60405"/>
    <w:rsid w:val="00E613A7"/>
    <w:rsid w:val="00E625A3"/>
    <w:rsid w:val="00E66AC3"/>
    <w:rsid w:val="00E77517"/>
    <w:rsid w:val="00E81B5C"/>
    <w:rsid w:val="00E85668"/>
    <w:rsid w:val="00E901C6"/>
    <w:rsid w:val="00E94065"/>
    <w:rsid w:val="00EA5688"/>
    <w:rsid w:val="00EA6D3D"/>
    <w:rsid w:val="00EB73E3"/>
    <w:rsid w:val="00EC1529"/>
    <w:rsid w:val="00EC1621"/>
    <w:rsid w:val="00EC4160"/>
    <w:rsid w:val="00EC7ADB"/>
    <w:rsid w:val="00EE539B"/>
    <w:rsid w:val="00EF1265"/>
    <w:rsid w:val="00EF7F4F"/>
    <w:rsid w:val="00F022AB"/>
    <w:rsid w:val="00F071B8"/>
    <w:rsid w:val="00F17C5A"/>
    <w:rsid w:val="00F35271"/>
    <w:rsid w:val="00F42BE7"/>
    <w:rsid w:val="00F446F8"/>
    <w:rsid w:val="00F548BB"/>
    <w:rsid w:val="00F645FA"/>
    <w:rsid w:val="00F662B3"/>
    <w:rsid w:val="00F7092C"/>
    <w:rsid w:val="00F71C43"/>
    <w:rsid w:val="00F75402"/>
    <w:rsid w:val="00F7706A"/>
    <w:rsid w:val="00F77EA4"/>
    <w:rsid w:val="00F82AF7"/>
    <w:rsid w:val="00F86BEE"/>
    <w:rsid w:val="00F909D0"/>
    <w:rsid w:val="00F9171E"/>
    <w:rsid w:val="00F969E3"/>
    <w:rsid w:val="00F97F28"/>
    <w:rsid w:val="00FA03EC"/>
    <w:rsid w:val="00FA50F1"/>
    <w:rsid w:val="00FA7BAA"/>
    <w:rsid w:val="00FA7E48"/>
    <w:rsid w:val="00FB4C67"/>
    <w:rsid w:val="00FB501E"/>
    <w:rsid w:val="00FC1BCE"/>
    <w:rsid w:val="00FC2014"/>
    <w:rsid w:val="00FD0017"/>
    <w:rsid w:val="00FD341E"/>
    <w:rsid w:val="00FE241B"/>
    <w:rsid w:val="00FF0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C6A2"/>
  <w15:chartTrackingRefBased/>
  <w15:docId w15:val="{E98FDB9E-7CE4-48CB-8335-0390E13DC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7E9"/>
    <w:pPr>
      <w:spacing w:after="200" w:line="276" w:lineRule="auto"/>
    </w:pPr>
    <w:rPr>
      <w:rFonts w:eastAsiaTheme="minorEastAsia"/>
      <w:lang w:val="ru-RU" w:eastAsia="ru-RU"/>
    </w:rPr>
  </w:style>
  <w:style w:type="paragraph" w:styleId="1">
    <w:name w:val="heading 1"/>
    <w:basedOn w:val="a"/>
    <w:link w:val="10"/>
    <w:uiPriority w:val="9"/>
    <w:qFormat/>
    <w:rsid w:val="001907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1907E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07E9"/>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uiPriority w:val="9"/>
    <w:rsid w:val="001907E9"/>
    <w:rPr>
      <w:rFonts w:asciiTheme="majorHAnsi" w:eastAsiaTheme="majorEastAsia" w:hAnsiTheme="majorHAnsi" w:cstheme="majorBidi"/>
      <w:b/>
      <w:bCs/>
      <w:color w:val="5B9BD5" w:themeColor="accent1"/>
      <w:sz w:val="26"/>
      <w:szCs w:val="26"/>
      <w:lang w:val="ru-RU" w:eastAsia="ru-RU"/>
    </w:rPr>
  </w:style>
  <w:style w:type="character" w:customStyle="1" w:styleId="rvts37">
    <w:name w:val="rvts37"/>
    <w:rsid w:val="001907E9"/>
    <w:rPr>
      <w:rFonts w:cs="Times New Roman"/>
    </w:rPr>
  </w:style>
  <w:style w:type="paragraph" w:customStyle="1" w:styleId="rvps14">
    <w:name w:val="rvps14"/>
    <w:basedOn w:val="a"/>
    <w:rsid w:val="001907E9"/>
    <w:pPr>
      <w:spacing w:before="100" w:beforeAutospacing="1" w:after="100" w:afterAutospacing="1" w:line="240" w:lineRule="auto"/>
    </w:pPr>
    <w:rPr>
      <w:rFonts w:ascii="Times New Roman" w:eastAsia="Calibri" w:hAnsi="Times New Roman" w:cs="Times New Roman"/>
      <w:sz w:val="24"/>
      <w:szCs w:val="24"/>
    </w:rPr>
  </w:style>
  <w:style w:type="paragraph" w:customStyle="1" w:styleId="rvps12">
    <w:name w:val="rvps12"/>
    <w:basedOn w:val="a"/>
    <w:rsid w:val="001907E9"/>
    <w:pPr>
      <w:spacing w:before="100" w:beforeAutospacing="1" w:after="100" w:afterAutospacing="1" w:line="240" w:lineRule="auto"/>
    </w:pPr>
    <w:rPr>
      <w:rFonts w:ascii="Times New Roman" w:eastAsia="Calibri" w:hAnsi="Times New Roman" w:cs="Times New Roman"/>
      <w:sz w:val="24"/>
      <w:szCs w:val="24"/>
    </w:rPr>
  </w:style>
  <w:style w:type="character" w:customStyle="1" w:styleId="rvts9">
    <w:name w:val="rvts9"/>
    <w:rsid w:val="001907E9"/>
    <w:rPr>
      <w:rFonts w:cs="Times New Roman"/>
    </w:rPr>
  </w:style>
  <w:style w:type="paragraph" w:customStyle="1" w:styleId="rvps2">
    <w:name w:val="rvps2"/>
    <w:basedOn w:val="a"/>
    <w:rsid w:val="001907E9"/>
    <w:pPr>
      <w:spacing w:before="100" w:beforeAutospacing="1" w:after="100" w:afterAutospacing="1" w:line="240" w:lineRule="auto"/>
    </w:pPr>
    <w:rPr>
      <w:rFonts w:ascii="Times New Roman" w:eastAsia="Calibri" w:hAnsi="Times New Roman" w:cs="Times New Roman"/>
      <w:sz w:val="24"/>
      <w:szCs w:val="24"/>
    </w:rPr>
  </w:style>
  <w:style w:type="paragraph" w:styleId="a3">
    <w:name w:val="Body Text"/>
    <w:basedOn w:val="a"/>
    <w:link w:val="a4"/>
    <w:rsid w:val="001907E9"/>
    <w:pPr>
      <w:widowControl w:val="0"/>
      <w:spacing w:after="0" w:line="240" w:lineRule="auto"/>
      <w:jc w:val="both"/>
    </w:pPr>
    <w:rPr>
      <w:rFonts w:ascii="Times New Roman" w:eastAsia="Times New Roman" w:hAnsi="Times New Roman" w:cs="Times New Roman"/>
      <w:szCs w:val="20"/>
      <w:lang w:val="uk-UA"/>
    </w:rPr>
  </w:style>
  <w:style w:type="character" w:customStyle="1" w:styleId="a4">
    <w:name w:val="Основной текст Знак"/>
    <w:basedOn w:val="a0"/>
    <w:link w:val="a3"/>
    <w:rsid w:val="001907E9"/>
    <w:rPr>
      <w:rFonts w:ascii="Times New Roman" w:eastAsia="Times New Roman" w:hAnsi="Times New Roman" w:cs="Times New Roman"/>
      <w:szCs w:val="20"/>
      <w:lang w:val="uk-UA" w:eastAsia="ru-RU"/>
    </w:rPr>
  </w:style>
  <w:style w:type="character" w:styleId="a5">
    <w:name w:val="Hyperlink"/>
    <w:unhideWhenUsed/>
    <w:rsid w:val="001907E9"/>
    <w:rPr>
      <w:color w:val="0000FF"/>
      <w:u w:val="single"/>
    </w:rPr>
  </w:style>
  <w:style w:type="paragraph" w:styleId="a6">
    <w:name w:val="Body Text Indent"/>
    <w:basedOn w:val="a"/>
    <w:link w:val="a7"/>
    <w:rsid w:val="001907E9"/>
    <w:pPr>
      <w:spacing w:after="120" w:line="240" w:lineRule="auto"/>
      <w:ind w:left="283"/>
    </w:pPr>
    <w:rPr>
      <w:rFonts w:ascii="Times New Roman" w:eastAsia="Calibri" w:hAnsi="Times New Roman" w:cs="Times New Roman"/>
      <w:sz w:val="24"/>
      <w:szCs w:val="24"/>
    </w:rPr>
  </w:style>
  <w:style w:type="character" w:customStyle="1" w:styleId="a7">
    <w:name w:val="Основной текст с отступом Знак"/>
    <w:basedOn w:val="a0"/>
    <w:link w:val="a6"/>
    <w:rsid w:val="001907E9"/>
    <w:rPr>
      <w:rFonts w:ascii="Times New Roman" w:eastAsia="Calibri" w:hAnsi="Times New Roman" w:cs="Times New Roman"/>
      <w:sz w:val="24"/>
      <w:szCs w:val="24"/>
      <w:lang w:val="ru-RU" w:eastAsia="ru-RU"/>
    </w:rPr>
  </w:style>
  <w:style w:type="paragraph" w:styleId="a8">
    <w:name w:val="List Paragraph"/>
    <w:aliases w:val="Mummuga loetelu,Loendi lõik,2,просто,Абзац списка3,Абзац списка11,List Paragraph1 Знак Знак,Colorful List - Accent 11,No Spacing1,Абзац списка2,List Paragraph11,List Paragraph2,Абзац списка21,Dot pt,Bullet 1,List Paragraph"/>
    <w:basedOn w:val="a"/>
    <w:link w:val="a9"/>
    <w:uiPriority w:val="34"/>
    <w:qFormat/>
    <w:rsid w:val="001907E9"/>
    <w:pPr>
      <w:ind w:left="720"/>
      <w:contextualSpacing/>
    </w:pPr>
    <w:rPr>
      <w:rFonts w:ascii="Calibri" w:eastAsia="Times New Roman" w:hAnsi="Calibri" w:cs="Times New Roman"/>
    </w:rPr>
  </w:style>
  <w:style w:type="paragraph" w:styleId="aa">
    <w:name w:val="header"/>
    <w:basedOn w:val="a"/>
    <w:link w:val="ab"/>
    <w:uiPriority w:val="99"/>
    <w:unhideWhenUsed/>
    <w:rsid w:val="001907E9"/>
    <w:pPr>
      <w:tabs>
        <w:tab w:val="center" w:pos="4677"/>
        <w:tab w:val="right" w:pos="9355"/>
      </w:tabs>
      <w:spacing w:after="0" w:line="240" w:lineRule="auto"/>
      <w:ind w:left="714" w:hanging="357"/>
      <w:jc w:val="both"/>
    </w:pPr>
    <w:rPr>
      <w:rFonts w:ascii="Times New Roman" w:eastAsia="Calibri" w:hAnsi="Times New Roman" w:cs="Times New Roman"/>
      <w:sz w:val="28"/>
      <w:szCs w:val="28"/>
    </w:rPr>
  </w:style>
  <w:style w:type="character" w:customStyle="1" w:styleId="ab">
    <w:name w:val="Верхний колонтитул Знак"/>
    <w:basedOn w:val="a0"/>
    <w:link w:val="aa"/>
    <w:uiPriority w:val="99"/>
    <w:rsid w:val="001907E9"/>
    <w:rPr>
      <w:rFonts w:ascii="Times New Roman" w:eastAsia="Calibri" w:hAnsi="Times New Roman" w:cs="Times New Roman"/>
      <w:sz w:val="28"/>
      <w:szCs w:val="28"/>
      <w:lang w:val="ru-RU" w:eastAsia="ru-RU"/>
    </w:rPr>
  </w:style>
  <w:style w:type="paragraph" w:styleId="ac">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 Знак Знак"/>
    <w:basedOn w:val="a"/>
    <w:link w:val="ad"/>
    <w:uiPriority w:val="99"/>
    <w:unhideWhenUsed/>
    <w:rsid w:val="001907E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1907E9"/>
    <w:rPr>
      <w:b/>
      <w:bCs/>
    </w:rPr>
  </w:style>
  <w:style w:type="character" w:styleId="HTML">
    <w:name w:val="HTML Cite"/>
    <w:uiPriority w:val="99"/>
    <w:unhideWhenUsed/>
    <w:rsid w:val="001907E9"/>
    <w:rPr>
      <w:i w:val="0"/>
      <w:iCs w:val="0"/>
      <w:color w:val="009933"/>
    </w:rPr>
  </w:style>
  <w:style w:type="paragraph" w:styleId="3">
    <w:name w:val="Body Text Indent 3"/>
    <w:basedOn w:val="a"/>
    <w:link w:val="30"/>
    <w:uiPriority w:val="99"/>
    <w:rsid w:val="001907E9"/>
    <w:pPr>
      <w:spacing w:after="120" w:line="240" w:lineRule="auto"/>
      <w:ind w:left="283"/>
    </w:pPr>
    <w:rPr>
      <w:rFonts w:ascii="Times New Roman" w:eastAsia="Times New Roman" w:hAnsi="Times New Roman" w:cs="Times New Roman"/>
      <w:sz w:val="16"/>
      <w:szCs w:val="16"/>
      <w:lang w:val="uk-UA" w:eastAsia="uk-UA"/>
    </w:rPr>
  </w:style>
  <w:style w:type="character" w:customStyle="1" w:styleId="30">
    <w:name w:val="Основной текст с отступом 3 Знак"/>
    <w:basedOn w:val="a0"/>
    <w:link w:val="3"/>
    <w:uiPriority w:val="99"/>
    <w:rsid w:val="001907E9"/>
    <w:rPr>
      <w:rFonts w:ascii="Times New Roman" w:eastAsia="Times New Roman" w:hAnsi="Times New Roman" w:cs="Times New Roman"/>
      <w:sz w:val="16"/>
      <w:szCs w:val="16"/>
      <w:lang w:val="uk-UA" w:eastAsia="uk-UA"/>
    </w:rPr>
  </w:style>
  <w:style w:type="paragraph" w:customStyle="1" w:styleId="ListParagraph1">
    <w:name w:val="List Paragraph1"/>
    <w:basedOn w:val="a"/>
    <w:uiPriority w:val="99"/>
    <w:rsid w:val="001907E9"/>
    <w:pPr>
      <w:widowControl w:val="0"/>
      <w:spacing w:after="0" w:line="240" w:lineRule="auto"/>
      <w:ind w:left="720"/>
      <w:contextualSpacing/>
    </w:pPr>
    <w:rPr>
      <w:rFonts w:ascii="Times New Roman" w:eastAsia="Times New Roman" w:hAnsi="Times New Roman" w:cs="Times New Roman"/>
      <w:sz w:val="20"/>
      <w:szCs w:val="20"/>
    </w:rPr>
  </w:style>
  <w:style w:type="character" w:customStyle="1" w:styleId="a9">
    <w:name w:val="Абзац списка Знак"/>
    <w:aliases w:val="Mummuga loetelu Знак,Loendi lõik Знак,2 Знак,просто Знак,Абзац списка3 Знак,Абзац списка11 Знак,List Paragraph1 Знак Знак Знак,Colorful List - Accent 11 Знак,No Spacing1 Знак,Абзац списка2 Знак,List Paragraph11 Знак,Абзац списка21 Знак"/>
    <w:link w:val="a8"/>
    <w:uiPriority w:val="34"/>
    <w:locked/>
    <w:rsid w:val="001907E9"/>
    <w:rPr>
      <w:rFonts w:ascii="Calibri" w:eastAsia="Times New Roman" w:hAnsi="Calibri" w:cs="Times New Roman"/>
      <w:lang w:val="ru-RU" w:eastAsia="ru-RU"/>
    </w:rPr>
  </w:style>
  <w:style w:type="paragraph" w:styleId="af">
    <w:name w:val="footer"/>
    <w:basedOn w:val="a"/>
    <w:link w:val="af0"/>
    <w:uiPriority w:val="99"/>
    <w:unhideWhenUsed/>
    <w:rsid w:val="001907E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907E9"/>
    <w:rPr>
      <w:rFonts w:eastAsiaTheme="minorEastAsia"/>
      <w:lang w:val="ru-RU" w:eastAsia="ru-RU"/>
    </w:rPr>
  </w:style>
  <w:style w:type="paragraph" w:styleId="21">
    <w:name w:val="Body Text 2"/>
    <w:basedOn w:val="a"/>
    <w:link w:val="22"/>
    <w:uiPriority w:val="99"/>
    <w:semiHidden/>
    <w:unhideWhenUsed/>
    <w:rsid w:val="001907E9"/>
    <w:pPr>
      <w:spacing w:after="120" w:line="480" w:lineRule="auto"/>
    </w:pPr>
  </w:style>
  <w:style w:type="character" w:customStyle="1" w:styleId="22">
    <w:name w:val="Основной текст 2 Знак"/>
    <w:basedOn w:val="a0"/>
    <w:link w:val="21"/>
    <w:uiPriority w:val="99"/>
    <w:semiHidden/>
    <w:rsid w:val="001907E9"/>
    <w:rPr>
      <w:rFonts w:eastAsiaTheme="minorEastAsia"/>
      <w:lang w:val="ru-RU" w:eastAsia="ru-RU"/>
    </w:rPr>
  </w:style>
  <w:style w:type="character" w:customStyle="1" w:styleId="ListParagraphChar">
    <w:name w:val="List Paragraph Char"/>
    <w:aliases w:val="Mummuga loetelu Char,Loendi lõik Char,2 Char,просто Char,Абзац списка3 Char,Абзац списка11 Char,List Paragraph1 Знак Знак Char,Colorful List - Accent 11 Char,No Spacing1 Char,Абзац списка2 Char,List Paragraph11 Char,Dot pt Char"/>
    <w:locked/>
    <w:rsid w:val="001907E9"/>
    <w:rPr>
      <w:rFonts w:ascii="Calibri" w:hAnsi="Calibri"/>
      <w:lang w:val="x-none" w:eastAsia="ru-RU"/>
    </w:rPr>
  </w:style>
  <w:style w:type="paragraph" w:customStyle="1" w:styleId="11">
    <w:name w:val="Без интервала1"/>
    <w:basedOn w:val="a"/>
    <w:rsid w:val="001907E9"/>
    <w:pPr>
      <w:spacing w:before="100" w:beforeAutospacing="1" w:after="100" w:afterAutospacing="1" w:line="240" w:lineRule="auto"/>
    </w:pPr>
    <w:rPr>
      <w:rFonts w:ascii="Times New Roman" w:eastAsia="Calibri" w:hAnsi="Times New Roman" w:cs="Times New Roman"/>
      <w:sz w:val="24"/>
      <w:szCs w:val="24"/>
    </w:rPr>
  </w:style>
  <w:style w:type="character" w:customStyle="1" w:styleId="ad">
    <w:name w:val="Обычный (Интернет)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c"/>
    <w:locked/>
    <w:rsid w:val="001907E9"/>
    <w:rPr>
      <w:rFonts w:ascii="Times New Roman" w:eastAsia="Times New Roman" w:hAnsi="Times New Roman" w:cs="Times New Roman"/>
      <w:sz w:val="24"/>
      <w:szCs w:val="24"/>
      <w:lang w:val="ru-RU" w:eastAsia="ru-RU"/>
    </w:rPr>
  </w:style>
  <w:style w:type="character" w:customStyle="1" w:styleId="12">
    <w:name w:val="Неразрешенное упоминание1"/>
    <w:basedOn w:val="a0"/>
    <w:uiPriority w:val="99"/>
    <w:semiHidden/>
    <w:unhideWhenUsed/>
    <w:rsid w:val="001907E9"/>
    <w:rPr>
      <w:color w:val="605E5C"/>
      <w:shd w:val="clear" w:color="auto" w:fill="E1DFDD"/>
    </w:rPr>
  </w:style>
  <w:style w:type="paragraph" w:customStyle="1" w:styleId="TableParagraph">
    <w:name w:val="Table Paragraph"/>
    <w:basedOn w:val="a"/>
    <w:uiPriority w:val="1"/>
    <w:qFormat/>
    <w:rsid w:val="001907E9"/>
    <w:pPr>
      <w:widowControl w:val="0"/>
      <w:autoSpaceDE w:val="0"/>
      <w:autoSpaceDN w:val="0"/>
      <w:spacing w:after="0" w:line="240" w:lineRule="auto"/>
    </w:pPr>
    <w:rPr>
      <w:rFonts w:ascii="Times New Roman" w:eastAsia="Times New Roman" w:hAnsi="Times New Roman" w:cs="Times New Roman"/>
      <w:lang w:val="uk-UA" w:eastAsia="en-US"/>
    </w:rPr>
  </w:style>
  <w:style w:type="character" w:styleId="af1">
    <w:name w:val="Unresolved Mention"/>
    <w:basedOn w:val="a0"/>
    <w:uiPriority w:val="99"/>
    <w:semiHidden/>
    <w:unhideWhenUsed/>
    <w:rsid w:val="00B30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7CA44-A7FA-44BA-B3ED-2D9690D49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Pages>
  <Words>3381</Words>
  <Characters>19276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.M11V22N .</cp:lastModifiedBy>
  <cp:revision>392</cp:revision>
  <dcterms:created xsi:type="dcterms:W3CDTF">2023-01-25T16:29:00Z</dcterms:created>
  <dcterms:modified xsi:type="dcterms:W3CDTF">2026-02-20T09:16:00Z</dcterms:modified>
</cp:coreProperties>
</file>